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249F" w14:textId="77777777" w:rsidR="00E22705" w:rsidRDefault="00E22705" w:rsidP="001210AE">
      <w:pPr>
        <w:tabs>
          <w:tab w:val="left" w:pos="7267"/>
        </w:tabs>
        <w:spacing w:line="276" w:lineRule="auto"/>
        <w:ind w:leftChars="-60" w:left="-84" w:hangingChars="27" w:hanging="60"/>
        <w:jc w:val="center"/>
        <w:rPr>
          <w:rFonts w:ascii="Times New Roman" w:eastAsia="Arial" w:hAnsi="Times New Roman" w:cs="Times New Roman"/>
          <w:b/>
          <w:sz w:val="22"/>
          <w:szCs w:val="22"/>
        </w:rPr>
      </w:pPr>
    </w:p>
    <w:p w14:paraId="7FDA298F" w14:textId="02980088" w:rsidR="00E22705" w:rsidRDefault="00E22705" w:rsidP="001210AE">
      <w:pPr>
        <w:tabs>
          <w:tab w:val="left" w:pos="7267"/>
        </w:tabs>
        <w:spacing w:line="276" w:lineRule="auto"/>
        <w:ind w:leftChars="-60" w:left="-84" w:hangingChars="27" w:hanging="60"/>
        <w:jc w:val="center"/>
        <w:rPr>
          <w:rFonts w:ascii="Times New Roman" w:eastAsia="Arial" w:hAnsi="Times New Roman" w:cs="Times New Roman"/>
          <w:b/>
          <w:sz w:val="22"/>
          <w:szCs w:val="22"/>
        </w:rPr>
      </w:pPr>
      <w:r w:rsidRPr="00745649">
        <w:rPr>
          <w:rFonts w:ascii="Times New Roman" w:eastAsia="Arial" w:hAnsi="Times New Roman" w:cs="Times New Roman"/>
          <w:b/>
          <w:sz w:val="22"/>
          <w:szCs w:val="22"/>
        </w:rPr>
        <w:t>Anexo I</w:t>
      </w:r>
    </w:p>
    <w:p w14:paraId="028D76E5" w14:textId="77777777" w:rsidR="00E22705" w:rsidRDefault="00E22705" w:rsidP="001210AE">
      <w:pPr>
        <w:tabs>
          <w:tab w:val="left" w:pos="7267"/>
        </w:tabs>
        <w:spacing w:line="276" w:lineRule="auto"/>
        <w:ind w:leftChars="-60" w:left="-84" w:hangingChars="27" w:hanging="60"/>
        <w:jc w:val="center"/>
        <w:rPr>
          <w:rFonts w:ascii="Times New Roman" w:eastAsia="Arial" w:hAnsi="Times New Roman" w:cs="Times New Roman"/>
          <w:b/>
          <w:sz w:val="22"/>
          <w:szCs w:val="22"/>
        </w:rPr>
      </w:pPr>
    </w:p>
    <w:p w14:paraId="732D52D5" w14:textId="724F7B75" w:rsidR="00E22705" w:rsidRPr="001210AE" w:rsidRDefault="00E22705" w:rsidP="001210AE">
      <w:pPr>
        <w:tabs>
          <w:tab w:val="left" w:pos="7267"/>
        </w:tabs>
        <w:spacing w:line="276" w:lineRule="auto"/>
        <w:ind w:leftChars="-60" w:left="-57" w:hangingChars="27" w:hanging="87"/>
        <w:jc w:val="center"/>
        <w:rPr>
          <w:rFonts w:ascii="Times New Roman" w:eastAsia="Arial" w:hAnsi="Times New Roman" w:cs="Times New Roman"/>
          <w:b/>
          <w:sz w:val="32"/>
          <w:szCs w:val="32"/>
          <w:u w:val="single"/>
        </w:rPr>
      </w:pPr>
      <w:r w:rsidRPr="001210AE">
        <w:rPr>
          <w:rFonts w:ascii="Times New Roman" w:eastAsia="Arial" w:hAnsi="Times New Roman" w:cs="Times New Roman"/>
          <w:b/>
          <w:sz w:val="32"/>
          <w:szCs w:val="32"/>
          <w:u w:val="single"/>
        </w:rPr>
        <w:t>ESTUDO TÉCNICO PRELIMINAR</w:t>
      </w:r>
    </w:p>
    <w:p w14:paraId="4CE9FA17" w14:textId="77777777" w:rsidR="001210AE" w:rsidRPr="001210AE" w:rsidRDefault="001210AE" w:rsidP="001210AE">
      <w:pPr>
        <w:tabs>
          <w:tab w:val="left" w:pos="7267"/>
        </w:tabs>
        <w:spacing w:line="276" w:lineRule="auto"/>
        <w:ind w:leftChars="-60" w:left="-58" w:hangingChars="27" w:hanging="86"/>
        <w:jc w:val="center"/>
        <w:rPr>
          <w:rFonts w:ascii="Times New Roman" w:eastAsia="Arial" w:hAnsi="Times New Roman" w:cs="Times New Roman"/>
          <w:sz w:val="32"/>
          <w:szCs w:val="32"/>
        </w:rPr>
      </w:pPr>
    </w:p>
    <w:p w14:paraId="24F127C9" w14:textId="70CEE31C" w:rsidR="00020810" w:rsidRDefault="00E22705" w:rsidP="001210AE">
      <w:pPr>
        <w:spacing w:line="276" w:lineRule="auto"/>
        <w:ind w:leftChars="-60" w:left="-84" w:hangingChars="27" w:hanging="60"/>
        <w:jc w:val="both"/>
        <w:rPr>
          <w:rFonts w:ascii="Times New Roman" w:eastAsia="Arial" w:hAnsi="Times New Roman" w:cs="Times New Roman"/>
          <w:b/>
          <w:sz w:val="22"/>
          <w:szCs w:val="22"/>
        </w:rPr>
      </w:pPr>
      <w:r w:rsidRPr="001210AE">
        <w:rPr>
          <w:rFonts w:ascii="Times New Roman" w:eastAsia="Arial" w:hAnsi="Times New Roman" w:cs="Times New Roman"/>
          <w:b/>
          <w:sz w:val="22"/>
          <w:szCs w:val="22"/>
        </w:rPr>
        <w:t>UNIDADE SOLICITANTE - SECRETARIA DE INFRAESTRUTURA</w:t>
      </w:r>
    </w:p>
    <w:p w14:paraId="6AB6F150" w14:textId="77777777" w:rsidR="00E22705" w:rsidRDefault="00E22705" w:rsidP="00E22705">
      <w:pPr>
        <w:spacing w:line="276" w:lineRule="auto"/>
        <w:ind w:left="0" w:hanging="2"/>
        <w:jc w:val="center"/>
        <w:rPr>
          <w:rFonts w:ascii="Times New Roman" w:eastAsia="Arial" w:hAnsi="Times New Roman" w:cs="Times New Roman"/>
          <w:b/>
          <w:sz w:val="22"/>
          <w:szCs w:val="22"/>
        </w:rPr>
      </w:pPr>
    </w:p>
    <w:p w14:paraId="4D1334DF" w14:textId="4A3A0CDA" w:rsidR="00E22705" w:rsidRPr="001210AE" w:rsidRDefault="00E22705" w:rsidP="0063498A">
      <w:pPr>
        <w:pStyle w:val="PargrafodaLista"/>
        <w:numPr>
          <w:ilvl w:val="0"/>
          <w:numId w:val="5"/>
        </w:numPr>
        <w:shd w:val="clear" w:color="auto" w:fill="D9D9D9" w:themeFill="background1" w:themeFillShade="D9"/>
        <w:spacing w:line="276" w:lineRule="auto"/>
        <w:ind w:leftChars="0" w:firstLineChars="0"/>
        <w:jc w:val="both"/>
        <w:rPr>
          <w:rFonts w:ascii="Times New Roman" w:eastAsia="Arial" w:hAnsi="Times New Roman" w:cs="Times New Roman"/>
          <w:b/>
          <w:sz w:val="22"/>
          <w:szCs w:val="22"/>
        </w:rPr>
      </w:pPr>
      <w:r w:rsidRPr="001210AE">
        <w:rPr>
          <w:rFonts w:ascii="Times New Roman" w:eastAsia="Arial" w:hAnsi="Times New Roman" w:cs="Times New Roman"/>
          <w:b/>
          <w:sz w:val="22"/>
          <w:szCs w:val="22"/>
        </w:rPr>
        <w:t>DESCRIÇÃO DA NECESSIDADE</w:t>
      </w:r>
    </w:p>
    <w:p w14:paraId="64183BC8" w14:textId="3A8408AC" w:rsidR="00E22705" w:rsidRDefault="00B76EDC" w:rsidP="00E22705">
      <w:pPr>
        <w:spacing w:line="276" w:lineRule="auto"/>
        <w:ind w:left="0" w:hanging="2"/>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A Secretaria de infraestrutura necessita realizar a pavimentação de Rua e Avenidas, sendo que este Estudo Técnico Preliminar visa a escolha dos matérias necessários para tal finalidade. </w:t>
      </w:r>
    </w:p>
    <w:p w14:paraId="09A0FE09" w14:textId="77777777" w:rsidR="00E22705" w:rsidRDefault="00E22705" w:rsidP="00E22705">
      <w:pPr>
        <w:spacing w:line="276" w:lineRule="auto"/>
        <w:ind w:left="0" w:hanging="2"/>
        <w:jc w:val="both"/>
        <w:rPr>
          <w:rFonts w:ascii="Times New Roman" w:eastAsia="Arial" w:hAnsi="Times New Roman" w:cs="Times New Roman"/>
          <w:sz w:val="22"/>
          <w:szCs w:val="22"/>
        </w:rPr>
      </w:pPr>
    </w:p>
    <w:p w14:paraId="732CCD38" w14:textId="6EBF0B26" w:rsidR="00E22705" w:rsidRPr="001210AE" w:rsidRDefault="00E22705" w:rsidP="0063498A">
      <w:pPr>
        <w:pStyle w:val="PargrafodaLista"/>
        <w:numPr>
          <w:ilvl w:val="0"/>
          <w:numId w:val="5"/>
        </w:numPr>
        <w:shd w:val="clear" w:color="auto" w:fill="D9D9D9" w:themeFill="background1" w:themeFillShade="D9"/>
        <w:spacing w:line="276" w:lineRule="auto"/>
        <w:ind w:leftChars="0" w:firstLineChars="0"/>
        <w:jc w:val="both"/>
        <w:rPr>
          <w:rFonts w:ascii="Times New Roman" w:eastAsia="Arial" w:hAnsi="Times New Roman" w:cs="Times New Roman"/>
          <w:b/>
          <w:sz w:val="22"/>
          <w:szCs w:val="22"/>
        </w:rPr>
      </w:pPr>
      <w:r w:rsidRPr="001210AE">
        <w:rPr>
          <w:rFonts w:ascii="Times New Roman" w:eastAsia="Arial" w:hAnsi="Times New Roman" w:cs="Times New Roman"/>
          <w:b/>
          <w:sz w:val="22"/>
          <w:szCs w:val="22"/>
        </w:rPr>
        <w:t>ALINHAMENTO ENTRE A CONTRATAÇÃO E O PLANEJAMENTO</w:t>
      </w:r>
    </w:p>
    <w:p w14:paraId="7FD76C49" w14:textId="06623352" w:rsidR="00E22705"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 xml:space="preserve">A necessidade da presente contratação não possui previsão no Plano de Contratações Anual, haja vista que a o mesmo passará a ser elaborado somente durante o ano de 2023 para as contratações nos anos seguintes, conforme art. 21 §1°do Decreto Municipal n° 3.460 de 05 de maio de 2023 e atendendo ainda ao previsto no </w:t>
      </w:r>
      <w:proofErr w:type="spellStart"/>
      <w:r w:rsidRPr="00745649">
        <w:rPr>
          <w:rFonts w:ascii="Times New Roman" w:eastAsia="Arial" w:hAnsi="Times New Roman" w:cs="Times New Roman"/>
          <w:sz w:val="22"/>
          <w:szCs w:val="22"/>
        </w:rPr>
        <w:t>art</w:t>
      </w:r>
      <w:proofErr w:type="spellEnd"/>
      <w:r w:rsidRPr="00745649">
        <w:rPr>
          <w:rFonts w:ascii="Times New Roman" w:eastAsia="Arial" w:hAnsi="Times New Roman" w:cs="Times New Roman"/>
          <w:sz w:val="22"/>
          <w:szCs w:val="22"/>
        </w:rPr>
        <w:t xml:space="preserve"> 18, §1° da Lei 14.133/2021.</w:t>
      </w:r>
    </w:p>
    <w:p w14:paraId="3030C82E" w14:textId="77777777" w:rsidR="001210AE" w:rsidRDefault="001210AE" w:rsidP="00E22705">
      <w:pPr>
        <w:spacing w:line="276" w:lineRule="auto"/>
        <w:ind w:left="0" w:hanging="2"/>
        <w:jc w:val="both"/>
        <w:rPr>
          <w:rFonts w:ascii="Times New Roman" w:eastAsia="Arial" w:hAnsi="Times New Roman" w:cs="Times New Roman"/>
          <w:sz w:val="22"/>
          <w:szCs w:val="22"/>
        </w:rPr>
      </w:pPr>
    </w:p>
    <w:p w14:paraId="043471E6" w14:textId="5AAE9072" w:rsidR="00E22705" w:rsidRDefault="001210AE" w:rsidP="0063498A">
      <w:pPr>
        <w:shd w:val="clear" w:color="auto" w:fill="D9D9D9" w:themeFill="background1" w:themeFillShade="D9"/>
        <w:tabs>
          <w:tab w:val="left" w:pos="426"/>
        </w:tabs>
        <w:spacing w:line="276" w:lineRule="auto"/>
        <w:ind w:leftChars="0" w:left="0" w:firstLineChars="0" w:firstLine="0"/>
        <w:jc w:val="both"/>
        <w:rPr>
          <w:rFonts w:ascii="Times New Roman" w:eastAsia="Arial" w:hAnsi="Times New Roman" w:cs="Times New Roman"/>
          <w:b/>
          <w:sz w:val="22"/>
          <w:szCs w:val="22"/>
        </w:rPr>
      </w:pPr>
      <w:r>
        <w:rPr>
          <w:rFonts w:ascii="Times New Roman" w:eastAsia="Arial" w:hAnsi="Times New Roman" w:cs="Times New Roman"/>
          <w:b/>
          <w:sz w:val="22"/>
          <w:szCs w:val="22"/>
        </w:rPr>
        <w:t xml:space="preserve">3.    </w:t>
      </w:r>
      <w:r w:rsidR="00E22705" w:rsidRPr="00745649">
        <w:rPr>
          <w:rFonts w:ascii="Times New Roman" w:eastAsia="Arial" w:hAnsi="Times New Roman" w:cs="Times New Roman"/>
          <w:b/>
          <w:sz w:val="22"/>
          <w:szCs w:val="22"/>
        </w:rPr>
        <w:t>DESCRIÇÃO DOS REQUISITOS DA CONTRATAÇÃO</w:t>
      </w:r>
    </w:p>
    <w:p w14:paraId="5C9C818A" w14:textId="177D00B1" w:rsidR="00E22705" w:rsidRPr="00745649" w:rsidRDefault="00E22705" w:rsidP="00E22705">
      <w:pPr>
        <w:pBdr>
          <w:top w:val="nil"/>
          <w:left w:val="nil"/>
          <w:bottom w:val="nil"/>
          <w:right w:val="nil"/>
          <w:between w:val="nil"/>
        </w:pBdr>
        <w:spacing w:before="4"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As empresas interessadas em participar da licitação deverão apresentar os documentos abaixo relacionados, com vigência plena na data fixada da sessão da licitação:</w:t>
      </w:r>
    </w:p>
    <w:p w14:paraId="7B227C0C" w14:textId="77777777" w:rsidR="00E22705" w:rsidRPr="00745649" w:rsidRDefault="00E22705" w:rsidP="00E22705">
      <w:pPr>
        <w:pBdr>
          <w:top w:val="nil"/>
          <w:left w:val="nil"/>
          <w:bottom w:val="nil"/>
          <w:right w:val="nil"/>
          <w:between w:val="nil"/>
        </w:pBdr>
        <w:spacing w:before="4" w:line="276" w:lineRule="auto"/>
        <w:ind w:left="0" w:hanging="2"/>
        <w:jc w:val="both"/>
        <w:rPr>
          <w:rFonts w:ascii="Times New Roman" w:eastAsia="Arial" w:hAnsi="Times New Roman" w:cs="Times New Roman"/>
          <w:sz w:val="22"/>
          <w:szCs w:val="22"/>
        </w:rPr>
      </w:pPr>
    </w:p>
    <w:p w14:paraId="74FDCE4B" w14:textId="77777777" w:rsidR="00E22705" w:rsidRPr="00745649" w:rsidRDefault="00E22705" w:rsidP="00E22705">
      <w:pPr>
        <w:pStyle w:val="SemEspaamento"/>
        <w:numPr>
          <w:ilvl w:val="0"/>
          <w:numId w:val="1"/>
        </w:numPr>
        <w:spacing w:line="276" w:lineRule="auto"/>
        <w:ind w:leftChars="0" w:firstLineChars="0"/>
        <w:jc w:val="both"/>
        <w:rPr>
          <w:rFonts w:ascii="Times New Roman" w:hAnsi="Times New Roman" w:cs="Times New Roman"/>
          <w:sz w:val="22"/>
          <w:szCs w:val="20"/>
        </w:rPr>
      </w:pPr>
      <w:r w:rsidRPr="00745649">
        <w:rPr>
          <w:rFonts w:ascii="Times New Roman" w:hAnsi="Times New Roman" w:cs="Times New Roman"/>
          <w:sz w:val="22"/>
          <w:szCs w:val="20"/>
        </w:rPr>
        <w:t>Certificado de Condição de Microempreendedor Individual – CCMEI (acompanhado do documento de identidade); e/ou</w:t>
      </w:r>
    </w:p>
    <w:p w14:paraId="47E00FDA" w14:textId="77777777" w:rsidR="00E22705" w:rsidRPr="00745649" w:rsidRDefault="00E22705" w:rsidP="00E22705">
      <w:pPr>
        <w:pStyle w:val="SemEspaamento"/>
        <w:numPr>
          <w:ilvl w:val="0"/>
          <w:numId w:val="1"/>
        </w:numPr>
        <w:spacing w:line="276" w:lineRule="auto"/>
        <w:ind w:leftChars="0" w:firstLineChars="0"/>
        <w:jc w:val="both"/>
        <w:rPr>
          <w:rFonts w:ascii="Times New Roman" w:hAnsi="Times New Roman" w:cs="Times New Roman"/>
          <w:sz w:val="22"/>
          <w:szCs w:val="20"/>
        </w:rPr>
      </w:pPr>
      <w:r w:rsidRPr="00745649">
        <w:rPr>
          <w:rFonts w:ascii="Times New Roman" w:hAnsi="Times New Roman" w:cs="Times New Roman"/>
          <w:sz w:val="22"/>
          <w:szCs w:val="20"/>
        </w:rPr>
        <w:t>Registro comercial, no caso de empresa individual (acompanhado do documento de identidade); e/ou</w:t>
      </w:r>
    </w:p>
    <w:p w14:paraId="79CCFABB" w14:textId="77777777" w:rsidR="00E22705" w:rsidRPr="00745649" w:rsidRDefault="00E22705" w:rsidP="00E22705">
      <w:pPr>
        <w:pStyle w:val="SemEspaamento"/>
        <w:numPr>
          <w:ilvl w:val="0"/>
          <w:numId w:val="1"/>
        </w:numPr>
        <w:spacing w:line="276" w:lineRule="auto"/>
        <w:ind w:leftChars="0" w:firstLineChars="0"/>
        <w:jc w:val="both"/>
        <w:rPr>
          <w:rFonts w:ascii="Times New Roman" w:hAnsi="Times New Roman" w:cs="Times New Roman"/>
          <w:sz w:val="22"/>
          <w:szCs w:val="20"/>
        </w:rPr>
      </w:pPr>
      <w:r w:rsidRPr="00745649">
        <w:rPr>
          <w:rFonts w:ascii="Times New Roman" w:hAnsi="Times New Roman" w:cs="Times New Roman"/>
          <w:sz w:val="22"/>
          <w:szCs w:val="20"/>
        </w:rPr>
        <w:t>Ato constitutivo, estatuto ou contrato social em vigor, ou a sua última consolidação, em se tratando de sociedades comerciais, e, no caso de sociedades por ações, acompanhado de documentos de eleição de seus administradores (acompanhado dos documentos de identidade dos administradores); e/ou</w:t>
      </w:r>
    </w:p>
    <w:p w14:paraId="47BBBE49" w14:textId="77777777" w:rsidR="00E22705" w:rsidRPr="00745649" w:rsidRDefault="00E22705" w:rsidP="00E22705">
      <w:pPr>
        <w:pStyle w:val="SemEspaamento"/>
        <w:numPr>
          <w:ilvl w:val="0"/>
          <w:numId w:val="1"/>
        </w:numPr>
        <w:spacing w:line="276" w:lineRule="auto"/>
        <w:ind w:leftChars="0" w:firstLineChars="0"/>
        <w:jc w:val="both"/>
        <w:rPr>
          <w:rFonts w:ascii="Times New Roman" w:hAnsi="Times New Roman" w:cs="Times New Roman"/>
          <w:sz w:val="22"/>
          <w:szCs w:val="20"/>
        </w:rPr>
      </w:pPr>
      <w:r w:rsidRPr="00745649">
        <w:rPr>
          <w:rFonts w:ascii="Times New Roman" w:hAnsi="Times New Roman" w:cs="Times New Roman"/>
          <w:sz w:val="22"/>
          <w:szCs w:val="20"/>
        </w:rPr>
        <w:t>Inscrição do ato constitutivo, no caso de sociedades civis, acompanhada de prova de diretoria em exercício (acompanhado dos documentos de identidade dos administradores); e/ou</w:t>
      </w:r>
    </w:p>
    <w:p w14:paraId="087FD528" w14:textId="77777777" w:rsidR="00E22705" w:rsidRPr="00745649" w:rsidRDefault="00E22705" w:rsidP="00E22705">
      <w:pPr>
        <w:pStyle w:val="SemEspaamento"/>
        <w:numPr>
          <w:ilvl w:val="0"/>
          <w:numId w:val="1"/>
        </w:numPr>
        <w:spacing w:line="276" w:lineRule="auto"/>
        <w:ind w:leftChars="0" w:firstLineChars="0"/>
        <w:jc w:val="both"/>
        <w:rPr>
          <w:rFonts w:ascii="Times New Roman" w:hAnsi="Times New Roman" w:cs="Times New Roman"/>
          <w:sz w:val="22"/>
          <w:szCs w:val="20"/>
        </w:rPr>
      </w:pPr>
      <w:r w:rsidRPr="00745649">
        <w:rPr>
          <w:rFonts w:ascii="Times New Roman" w:hAnsi="Times New Roman" w:cs="Times New Roman"/>
          <w:sz w:val="22"/>
          <w:szCs w:val="20"/>
        </w:rPr>
        <w:t>Decreto de autorização, em se tratando de empresa ou sociedade estrangeira em funcionamento no País, e ato de registro ou autorização para funcionamento expedido pelo órgão competente, quando a atividade assim o exigir; e/ou</w:t>
      </w:r>
    </w:p>
    <w:p w14:paraId="2B2122D2" w14:textId="77777777" w:rsidR="00E22705" w:rsidRDefault="00E22705" w:rsidP="00E22705">
      <w:pPr>
        <w:pStyle w:val="SemEspaamento"/>
        <w:numPr>
          <w:ilvl w:val="0"/>
          <w:numId w:val="1"/>
        </w:numPr>
        <w:spacing w:line="276" w:lineRule="auto"/>
        <w:ind w:leftChars="0" w:firstLineChars="0"/>
        <w:jc w:val="both"/>
        <w:rPr>
          <w:rFonts w:ascii="Times New Roman" w:hAnsi="Times New Roman" w:cs="Times New Roman"/>
          <w:sz w:val="22"/>
          <w:szCs w:val="20"/>
        </w:rPr>
      </w:pPr>
      <w:r w:rsidRPr="00745649">
        <w:rPr>
          <w:rFonts w:ascii="Times New Roman" w:hAnsi="Times New Roman" w:cs="Times New Roman"/>
          <w:sz w:val="22"/>
          <w:szCs w:val="20"/>
        </w:rPr>
        <w:t>Instrumento Particular de Mandato (Procuração) com firma reconhecida em cartório, ou Instrumento Público de Mandato, outorgando expressamente poderes para a prática de todos os atos pertinentes à licitação, nos casos em que o Licitante for representado por Procurador (acompanhado do documento de identidade).</w:t>
      </w:r>
    </w:p>
    <w:p w14:paraId="31418A1D" w14:textId="77777777" w:rsidR="00E22705" w:rsidRPr="00745649" w:rsidRDefault="00E22705" w:rsidP="00E22705">
      <w:pPr>
        <w:pStyle w:val="SemEspaamento"/>
        <w:spacing w:line="276" w:lineRule="auto"/>
        <w:ind w:leftChars="0" w:left="718" w:firstLineChars="0" w:firstLine="0"/>
        <w:jc w:val="both"/>
        <w:rPr>
          <w:rFonts w:ascii="Times New Roman" w:hAnsi="Times New Roman" w:cs="Times New Roman"/>
          <w:sz w:val="22"/>
          <w:szCs w:val="20"/>
        </w:rPr>
      </w:pPr>
    </w:p>
    <w:p w14:paraId="0F5F959D" w14:textId="656DAF6E" w:rsidR="00E22705" w:rsidRDefault="00E22705" w:rsidP="00E22705">
      <w:pPr>
        <w:pBdr>
          <w:top w:val="nil"/>
          <w:left w:val="nil"/>
          <w:bottom w:val="nil"/>
          <w:right w:val="nil"/>
          <w:between w:val="nil"/>
        </w:pBdr>
        <w:spacing w:before="4" w:after="120"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O proponente que desejar fazer uso do direito da Lei Complementar nº 123 de 14 de dezembro de 2006 que trata de MICROEMPRESA e EMPRESA DE PEQUENO PORTE, deverá apresentar a Declaração que se enquadra na citada lei, conforme modelo contido no (ANEXO V), com assinatura do responsável, acompanhada do Certificado de Condição de Microempreendedor Individual – CCMEI ou CERTIDÃO SIMPLIFICADA DA JUNTA COMERCIAL do Estado sede da licitante.</w:t>
      </w:r>
    </w:p>
    <w:p w14:paraId="2648BE62" w14:textId="0E550B5B" w:rsidR="00E22705" w:rsidRDefault="00E22705" w:rsidP="00E22705">
      <w:pPr>
        <w:pBdr>
          <w:top w:val="nil"/>
          <w:left w:val="nil"/>
          <w:bottom w:val="nil"/>
          <w:right w:val="nil"/>
          <w:between w:val="nil"/>
        </w:pBdr>
        <w:spacing w:before="4" w:after="120" w:line="276" w:lineRule="auto"/>
        <w:ind w:left="0" w:hanging="2"/>
        <w:jc w:val="both"/>
        <w:rPr>
          <w:rFonts w:ascii="Times New Roman" w:eastAsia="Arial" w:hAnsi="Times New Roman" w:cs="Times New Roman"/>
          <w:sz w:val="22"/>
          <w:szCs w:val="22"/>
        </w:rPr>
      </w:pPr>
      <w:r>
        <w:rPr>
          <w:rFonts w:ascii="Times New Roman" w:eastAsia="Arial" w:hAnsi="Times New Roman" w:cs="Times New Roman"/>
          <w:sz w:val="22"/>
          <w:szCs w:val="22"/>
        </w:rPr>
        <w:lastRenderedPageBreak/>
        <w:t>A empresa deverá ainda apresentar os seguintes documentos:</w:t>
      </w:r>
    </w:p>
    <w:p w14:paraId="7F38456B" w14:textId="64DC37B5" w:rsidR="00E22705" w:rsidRPr="00E22705" w:rsidRDefault="00E22705" w:rsidP="00E22705">
      <w:pPr>
        <w:pBdr>
          <w:top w:val="nil"/>
          <w:left w:val="nil"/>
          <w:bottom w:val="nil"/>
          <w:right w:val="nil"/>
          <w:between w:val="nil"/>
        </w:pBdr>
        <w:spacing w:before="4" w:after="120" w:line="276" w:lineRule="auto"/>
        <w:ind w:left="-2" w:firstLineChars="128" w:firstLine="283"/>
        <w:jc w:val="both"/>
        <w:rPr>
          <w:rFonts w:ascii="Times New Roman" w:eastAsia="Arial" w:hAnsi="Times New Roman" w:cs="Times New Roman"/>
          <w:sz w:val="22"/>
          <w:szCs w:val="22"/>
        </w:rPr>
      </w:pPr>
      <w:r>
        <w:rPr>
          <w:rFonts w:ascii="Times New Roman" w:eastAsia="Arial" w:hAnsi="Times New Roman" w:cs="Times New Roman"/>
          <w:b/>
          <w:bCs/>
          <w:sz w:val="22"/>
          <w:szCs w:val="22"/>
        </w:rPr>
        <w:t xml:space="preserve">I- </w:t>
      </w:r>
      <w:r w:rsidRPr="00745649">
        <w:rPr>
          <w:rFonts w:ascii="Times New Roman" w:eastAsia="Arial" w:hAnsi="Times New Roman" w:cs="Times New Roman"/>
          <w:b/>
          <w:bCs/>
          <w:sz w:val="22"/>
          <w:szCs w:val="22"/>
        </w:rPr>
        <w:t>REGULARIDADE FISCAL E TRABALHISTA</w:t>
      </w:r>
    </w:p>
    <w:p w14:paraId="2CCC2431"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a)</w:t>
      </w:r>
      <w:r w:rsidRPr="00745649">
        <w:rPr>
          <w:rFonts w:ascii="Times New Roman" w:hAnsi="Times New Roman" w:cs="Times New Roman"/>
          <w:sz w:val="22"/>
          <w:szCs w:val="20"/>
        </w:rPr>
        <w:tab/>
        <w:t>Prova de inscrição no Cadastro Nacional da Pessoa Jurídica (CNPJ), expedida pela Secretaria da Receita Federal do Brasil;</w:t>
      </w:r>
    </w:p>
    <w:p w14:paraId="2E952B44"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b)</w:t>
      </w:r>
      <w:r w:rsidRPr="00745649">
        <w:rPr>
          <w:rFonts w:ascii="Times New Roman" w:hAnsi="Times New Roman" w:cs="Times New Roman"/>
          <w:sz w:val="22"/>
          <w:szCs w:val="20"/>
        </w:rPr>
        <w:tab/>
        <w:t>Certidão Conjunta Negativa (ou Certidão Positiva com efeitos de Negativa) de Débitos relativos aos Tributos Federais e à Dívida Ativa da União, expedida pela Secretaria da Receita Federal do Brasil;</w:t>
      </w:r>
    </w:p>
    <w:p w14:paraId="2BA9A3C6"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c)</w:t>
      </w:r>
      <w:r w:rsidRPr="00745649">
        <w:rPr>
          <w:rFonts w:ascii="Times New Roman" w:hAnsi="Times New Roman" w:cs="Times New Roman"/>
          <w:sz w:val="22"/>
          <w:szCs w:val="20"/>
        </w:rPr>
        <w:tab/>
        <w:t>Certificado de Regularidade do FGTS, expedido pela Caixa Econômica Federal;</w:t>
      </w:r>
    </w:p>
    <w:p w14:paraId="25FCB521"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d)</w:t>
      </w:r>
      <w:r w:rsidRPr="00745649">
        <w:rPr>
          <w:rFonts w:ascii="Times New Roman" w:hAnsi="Times New Roman" w:cs="Times New Roman"/>
          <w:sz w:val="22"/>
          <w:szCs w:val="20"/>
        </w:rPr>
        <w:tab/>
        <w:t>Certidão Negativa de Débitos Estaduais, expedida pela Secretaria do Estado da sede da proponente;</w:t>
      </w:r>
    </w:p>
    <w:p w14:paraId="6ABD706D"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e)</w:t>
      </w:r>
      <w:r w:rsidRPr="00745649">
        <w:rPr>
          <w:rFonts w:ascii="Times New Roman" w:hAnsi="Times New Roman" w:cs="Times New Roman"/>
          <w:sz w:val="22"/>
          <w:szCs w:val="20"/>
        </w:rPr>
        <w:tab/>
        <w:t>Prova de regularidade para com a Fazenda Municipal, expedida pela Prefeitura Municipal da sede da proponente;</w:t>
      </w:r>
    </w:p>
    <w:p w14:paraId="008F03B5"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f)</w:t>
      </w:r>
      <w:r w:rsidRPr="00745649">
        <w:rPr>
          <w:rFonts w:ascii="Times New Roman" w:hAnsi="Times New Roman" w:cs="Times New Roman"/>
          <w:sz w:val="22"/>
          <w:szCs w:val="20"/>
        </w:rPr>
        <w:tab/>
        <w:t>Prova de inexistência de débitos inadimplidos perante a Justiça do Trabalho, mediante a apresentação de Certidão Negativa de Débitos Trabalhistas – CNDT.</w:t>
      </w:r>
    </w:p>
    <w:p w14:paraId="098DDEC5" w14:textId="77777777" w:rsidR="00E22705" w:rsidRPr="00745649" w:rsidRDefault="00E22705" w:rsidP="00E22705">
      <w:pPr>
        <w:pBdr>
          <w:top w:val="nil"/>
          <w:left w:val="nil"/>
          <w:bottom w:val="nil"/>
          <w:right w:val="nil"/>
          <w:between w:val="nil"/>
        </w:pBdr>
        <w:spacing w:before="4" w:after="120" w:line="276" w:lineRule="auto"/>
        <w:ind w:left="0" w:hanging="2"/>
        <w:jc w:val="both"/>
        <w:rPr>
          <w:rFonts w:ascii="Times New Roman" w:eastAsia="Arial" w:hAnsi="Times New Roman" w:cs="Times New Roman"/>
          <w:sz w:val="22"/>
          <w:szCs w:val="22"/>
        </w:rPr>
      </w:pPr>
    </w:p>
    <w:p w14:paraId="22A7DEE5" w14:textId="1FCB2EB3" w:rsidR="00E22705" w:rsidRPr="00745649" w:rsidRDefault="00E22705" w:rsidP="00E22705">
      <w:pPr>
        <w:pBdr>
          <w:top w:val="nil"/>
          <w:left w:val="nil"/>
          <w:bottom w:val="nil"/>
          <w:right w:val="nil"/>
          <w:between w:val="nil"/>
        </w:pBdr>
        <w:spacing w:before="4" w:after="120" w:line="276" w:lineRule="auto"/>
        <w:ind w:left="-2" w:firstLineChars="128" w:firstLine="283"/>
        <w:jc w:val="both"/>
        <w:rPr>
          <w:rFonts w:ascii="Times New Roman" w:eastAsia="Arial" w:hAnsi="Times New Roman" w:cs="Times New Roman"/>
          <w:b/>
          <w:bCs/>
          <w:sz w:val="22"/>
          <w:szCs w:val="22"/>
        </w:rPr>
      </w:pPr>
      <w:r>
        <w:rPr>
          <w:rFonts w:ascii="Times New Roman" w:eastAsia="Arial" w:hAnsi="Times New Roman" w:cs="Times New Roman"/>
          <w:b/>
          <w:bCs/>
          <w:sz w:val="22"/>
          <w:szCs w:val="22"/>
        </w:rPr>
        <w:t>II-</w:t>
      </w:r>
      <w:r w:rsidRPr="00745649">
        <w:rPr>
          <w:rFonts w:ascii="Times New Roman" w:eastAsia="Arial" w:hAnsi="Times New Roman" w:cs="Times New Roman"/>
          <w:b/>
          <w:bCs/>
          <w:sz w:val="22"/>
          <w:szCs w:val="22"/>
        </w:rPr>
        <w:t xml:space="preserve"> QUALIFICAÇÃO ECONÔMICO-FINANCEIRA</w:t>
      </w:r>
    </w:p>
    <w:p w14:paraId="1D1EC66E" w14:textId="77777777" w:rsidR="00E22705" w:rsidRPr="00745649" w:rsidRDefault="00E22705" w:rsidP="001210AE">
      <w:pPr>
        <w:spacing w:before="130" w:after="130" w:line="276" w:lineRule="auto"/>
        <w:ind w:leftChars="177" w:left="449" w:hangingChars="11" w:hanging="24"/>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a) Certidão negativa de pedidos de falência ou concordata, expedida pelo distribuidor da sede da empresa, com data de emissão não superior a 60 (sessenta) dias quando não constar expressamente no corpo da Certidão o seu prazo de validade.</w:t>
      </w:r>
    </w:p>
    <w:p w14:paraId="40AF33E1" w14:textId="75145512" w:rsidR="00E22705" w:rsidRDefault="00E22705" w:rsidP="001210AE">
      <w:pPr>
        <w:spacing w:before="130" w:after="130" w:line="276" w:lineRule="auto"/>
        <w:ind w:leftChars="177" w:left="449" w:hangingChars="11" w:hanging="2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Obs.: </w:t>
      </w:r>
      <w:r w:rsidRPr="00745649">
        <w:rPr>
          <w:rFonts w:ascii="Times New Roman" w:eastAsia="Arial" w:hAnsi="Times New Roman" w:cs="Times New Roman"/>
          <w:sz w:val="22"/>
          <w:szCs w:val="22"/>
        </w:rPr>
        <w:t xml:space="preserve">Para as licitantes sediadas em Santa Catarina, deverá ser obtida no site do TJSC através do link </w:t>
      </w:r>
      <w:hyperlink r:id="rId7" w:history="1">
        <w:r w:rsidRPr="00E31CF8">
          <w:rPr>
            <w:rStyle w:val="Hyperlink"/>
            <w:rFonts w:ascii="Times New Roman" w:eastAsia="Arial" w:hAnsi="Times New Roman" w:cs="Times New Roman"/>
            <w:sz w:val="22"/>
            <w:szCs w:val="22"/>
          </w:rPr>
          <w:t>https://certidoes.tjsc.jus.br/</w:t>
        </w:r>
      </w:hyperlink>
    </w:p>
    <w:p w14:paraId="5BE4A214" w14:textId="77777777" w:rsidR="00E22705" w:rsidRPr="00745649" w:rsidRDefault="00E22705" w:rsidP="00E22705">
      <w:pPr>
        <w:spacing w:before="130" w:after="130" w:line="276" w:lineRule="auto"/>
        <w:ind w:leftChars="81" w:left="451" w:hangingChars="117" w:hanging="257"/>
        <w:jc w:val="both"/>
        <w:rPr>
          <w:rFonts w:ascii="Times New Roman" w:eastAsia="Arial" w:hAnsi="Times New Roman" w:cs="Times New Roman"/>
          <w:sz w:val="22"/>
          <w:szCs w:val="22"/>
        </w:rPr>
      </w:pPr>
    </w:p>
    <w:p w14:paraId="1C660CA1" w14:textId="4FFF062F" w:rsidR="00E22705" w:rsidRPr="00745649" w:rsidRDefault="00E22705" w:rsidP="001210AE">
      <w:pPr>
        <w:pBdr>
          <w:top w:val="nil"/>
          <w:left w:val="nil"/>
          <w:bottom w:val="nil"/>
          <w:right w:val="nil"/>
          <w:between w:val="nil"/>
        </w:pBdr>
        <w:spacing w:before="4" w:after="120" w:line="276" w:lineRule="auto"/>
        <w:ind w:left="-2" w:firstLineChars="128" w:firstLine="283"/>
        <w:jc w:val="both"/>
        <w:rPr>
          <w:rFonts w:ascii="Times New Roman" w:eastAsia="Arial" w:hAnsi="Times New Roman" w:cs="Times New Roman"/>
          <w:b/>
          <w:bCs/>
          <w:sz w:val="22"/>
          <w:szCs w:val="22"/>
        </w:rPr>
      </w:pPr>
      <w:r>
        <w:rPr>
          <w:rFonts w:ascii="Times New Roman" w:eastAsia="Arial" w:hAnsi="Times New Roman" w:cs="Times New Roman"/>
          <w:b/>
          <w:bCs/>
          <w:sz w:val="22"/>
          <w:szCs w:val="22"/>
        </w:rPr>
        <w:t>III-</w:t>
      </w:r>
      <w:r w:rsidRPr="00745649">
        <w:rPr>
          <w:rFonts w:ascii="Times New Roman" w:eastAsia="Arial" w:hAnsi="Times New Roman" w:cs="Times New Roman"/>
          <w:b/>
          <w:bCs/>
          <w:sz w:val="22"/>
          <w:szCs w:val="22"/>
        </w:rPr>
        <w:t xml:space="preserve"> QUALIFICAÇÃO TÉCNICA</w:t>
      </w:r>
    </w:p>
    <w:p w14:paraId="11FF3C08" w14:textId="77777777" w:rsidR="00E22705" w:rsidRDefault="00E22705" w:rsidP="001210AE">
      <w:pPr>
        <w:pBdr>
          <w:top w:val="nil"/>
          <w:left w:val="nil"/>
          <w:bottom w:val="nil"/>
          <w:right w:val="nil"/>
          <w:between w:val="nil"/>
        </w:pBdr>
        <w:spacing w:before="4" w:after="120" w:line="276" w:lineRule="auto"/>
        <w:ind w:leftChars="0" w:left="0" w:firstLineChars="129" w:firstLine="284"/>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a) Alvará de Localização e Funcionamento.</w:t>
      </w:r>
    </w:p>
    <w:p w14:paraId="01ECCCF5" w14:textId="77777777" w:rsidR="00E22705" w:rsidRPr="00745649" w:rsidRDefault="00E22705" w:rsidP="00E22705">
      <w:pPr>
        <w:pBdr>
          <w:top w:val="nil"/>
          <w:left w:val="nil"/>
          <w:bottom w:val="nil"/>
          <w:right w:val="nil"/>
          <w:between w:val="nil"/>
        </w:pBdr>
        <w:spacing w:before="4" w:after="120" w:line="276" w:lineRule="auto"/>
        <w:ind w:left="-2" w:firstLineChars="82" w:firstLine="180"/>
        <w:jc w:val="both"/>
        <w:rPr>
          <w:rFonts w:ascii="Times New Roman" w:eastAsia="Arial" w:hAnsi="Times New Roman" w:cs="Times New Roman"/>
          <w:sz w:val="22"/>
          <w:szCs w:val="22"/>
        </w:rPr>
      </w:pPr>
    </w:p>
    <w:p w14:paraId="07AEB396" w14:textId="77D87520" w:rsidR="00E22705" w:rsidRPr="00745649" w:rsidRDefault="00E22705" w:rsidP="001210AE">
      <w:pPr>
        <w:pBdr>
          <w:top w:val="nil"/>
          <w:left w:val="nil"/>
          <w:bottom w:val="nil"/>
          <w:right w:val="nil"/>
          <w:between w:val="nil"/>
        </w:pBdr>
        <w:spacing w:before="4" w:after="120" w:line="276" w:lineRule="auto"/>
        <w:ind w:left="-2" w:firstLineChars="128" w:firstLine="283"/>
        <w:jc w:val="both"/>
        <w:rPr>
          <w:rFonts w:ascii="Times New Roman" w:eastAsia="Arial" w:hAnsi="Times New Roman" w:cs="Times New Roman"/>
          <w:b/>
          <w:bCs/>
          <w:sz w:val="22"/>
          <w:szCs w:val="22"/>
        </w:rPr>
      </w:pPr>
      <w:r>
        <w:rPr>
          <w:rFonts w:ascii="Times New Roman" w:eastAsia="Arial" w:hAnsi="Times New Roman" w:cs="Times New Roman"/>
          <w:b/>
          <w:bCs/>
          <w:sz w:val="22"/>
          <w:szCs w:val="22"/>
        </w:rPr>
        <w:t>IV-</w:t>
      </w:r>
      <w:r w:rsidRPr="00745649">
        <w:rPr>
          <w:rFonts w:ascii="Times New Roman" w:eastAsia="Arial" w:hAnsi="Times New Roman" w:cs="Times New Roman"/>
          <w:b/>
          <w:bCs/>
          <w:sz w:val="22"/>
          <w:szCs w:val="22"/>
        </w:rPr>
        <w:t xml:space="preserve"> DECLARAÇÕES OBRIGATÓRIAS:</w:t>
      </w:r>
    </w:p>
    <w:p w14:paraId="542C2934" w14:textId="575C9418" w:rsidR="00E22705" w:rsidRPr="00745649" w:rsidRDefault="00E22705" w:rsidP="001210AE">
      <w:pPr>
        <w:pBdr>
          <w:top w:val="nil"/>
          <w:left w:val="nil"/>
          <w:bottom w:val="nil"/>
          <w:right w:val="nil"/>
          <w:between w:val="nil"/>
        </w:pBdr>
        <w:spacing w:before="4" w:after="120" w:line="276" w:lineRule="auto"/>
        <w:ind w:leftChars="118" w:left="283" w:firstLineChars="0" w:firstLine="1"/>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Deverá conter no Dossiê de habilitação declaração subscrita pelo representante legal da empresa proponente onde atende, conforme modelo constante do Anexo II (Declarações Obrigatórias) deste edital, no mínimo:</w:t>
      </w:r>
    </w:p>
    <w:p w14:paraId="3D359412"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a)</w:t>
      </w:r>
      <w:r w:rsidRPr="00745649">
        <w:rPr>
          <w:rFonts w:ascii="Times New Roman" w:hAnsi="Times New Roman" w:cs="Times New Roman"/>
          <w:sz w:val="22"/>
          <w:szCs w:val="20"/>
        </w:rPr>
        <w:tab/>
        <w:t xml:space="preserve">para fins do disposto no inciso XXXIII do art. 7º da Constituição Federal do Brasil, que não emprega menores de dezoito anos em trabalho noturno, perigoso ou insalubre e não emprega menores de dezesseis anos. Ressalva: emprega menor, a partir de quatorze anos, na condição de aprendiz </w:t>
      </w:r>
      <w:proofErr w:type="gramStart"/>
      <w:r w:rsidRPr="00745649">
        <w:rPr>
          <w:rFonts w:ascii="Times New Roman" w:hAnsi="Times New Roman" w:cs="Times New Roman"/>
          <w:sz w:val="22"/>
          <w:szCs w:val="20"/>
        </w:rPr>
        <w:t>( )</w:t>
      </w:r>
      <w:proofErr w:type="gramEnd"/>
      <w:r w:rsidRPr="00745649">
        <w:rPr>
          <w:rFonts w:ascii="Times New Roman" w:hAnsi="Times New Roman" w:cs="Times New Roman"/>
          <w:sz w:val="22"/>
          <w:szCs w:val="20"/>
        </w:rPr>
        <w:t>;</w:t>
      </w:r>
    </w:p>
    <w:p w14:paraId="4B7E4AC2"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Pr>
          <w:rFonts w:ascii="Times New Roman" w:hAnsi="Times New Roman" w:cs="Times New Roman"/>
          <w:sz w:val="22"/>
          <w:szCs w:val="20"/>
        </w:rPr>
        <w:t xml:space="preserve">      </w:t>
      </w:r>
      <w:r w:rsidRPr="00745649">
        <w:rPr>
          <w:rFonts w:ascii="Times New Roman" w:hAnsi="Times New Roman" w:cs="Times New Roman"/>
          <w:sz w:val="22"/>
          <w:szCs w:val="20"/>
        </w:rPr>
        <w:t>Observação: em caso afirmativo, assinalar a ressalva acima</w:t>
      </w:r>
    </w:p>
    <w:p w14:paraId="4706D49C"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b)</w:t>
      </w:r>
      <w:r w:rsidRPr="00745649">
        <w:rPr>
          <w:rFonts w:ascii="Times New Roman" w:hAnsi="Times New Roman" w:cs="Times New Roman"/>
          <w:sz w:val="22"/>
          <w:szCs w:val="20"/>
        </w:rPr>
        <w:tab/>
        <w:t>que não foi declarada inidônea, suspensa, nem impedida para licitar ou contratar com a Administração Pública de qualquer natureza e esfera governamental;</w:t>
      </w:r>
    </w:p>
    <w:p w14:paraId="6C17403B"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c)</w:t>
      </w:r>
      <w:r w:rsidRPr="00745649">
        <w:rPr>
          <w:rFonts w:ascii="Times New Roman" w:hAnsi="Times New Roman" w:cs="Times New Roman"/>
          <w:sz w:val="22"/>
          <w:szCs w:val="20"/>
        </w:rPr>
        <w:tab/>
        <w:t>que o ato constitutivo é vigente;</w:t>
      </w:r>
    </w:p>
    <w:p w14:paraId="53081649"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d)</w:t>
      </w:r>
      <w:r w:rsidRPr="00745649">
        <w:rPr>
          <w:rFonts w:ascii="Times New Roman" w:hAnsi="Times New Roman" w:cs="Times New Roman"/>
          <w:sz w:val="22"/>
          <w:szCs w:val="20"/>
        </w:rPr>
        <w:tab/>
        <w:t>que não é impedido de transacionar com a Administração Pública;</w:t>
      </w:r>
    </w:p>
    <w:p w14:paraId="784BDC49" w14:textId="77777777" w:rsidR="00E22705" w:rsidRPr="00745649"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e)</w:t>
      </w:r>
      <w:r w:rsidRPr="00745649">
        <w:rPr>
          <w:rFonts w:ascii="Times New Roman" w:hAnsi="Times New Roman" w:cs="Times New Roman"/>
          <w:sz w:val="22"/>
          <w:szCs w:val="20"/>
        </w:rPr>
        <w:tab/>
        <w:t>que não possui em seu quadro societário servidores públicos da ativa, vereadores ou agentes políticos do Município de Rio dos Cedros/SC;</w:t>
      </w:r>
    </w:p>
    <w:p w14:paraId="73E6BDD0" w14:textId="77777777" w:rsidR="00E22705" w:rsidRDefault="00E22705" w:rsidP="00E22705">
      <w:pPr>
        <w:pStyle w:val="SemEspaamento"/>
        <w:spacing w:line="276" w:lineRule="auto"/>
        <w:ind w:leftChars="140" w:left="761" w:hangingChars="193" w:hanging="425"/>
        <w:jc w:val="both"/>
        <w:rPr>
          <w:rFonts w:ascii="Times New Roman" w:hAnsi="Times New Roman" w:cs="Times New Roman"/>
          <w:sz w:val="22"/>
          <w:szCs w:val="20"/>
        </w:rPr>
      </w:pPr>
      <w:r w:rsidRPr="00745649">
        <w:rPr>
          <w:rFonts w:ascii="Times New Roman" w:hAnsi="Times New Roman" w:cs="Times New Roman"/>
          <w:sz w:val="22"/>
          <w:szCs w:val="20"/>
        </w:rPr>
        <w:t>f)</w:t>
      </w:r>
      <w:r w:rsidRPr="00745649">
        <w:rPr>
          <w:rFonts w:ascii="Times New Roman" w:hAnsi="Times New Roman" w:cs="Times New Roman"/>
          <w:sz w:val="22"/>
          <w:szCs w:val="20"/>
        </w:rPr>
        <w:tab/>
        <w:t>que conhece e aceita todas as condições do referido edital e anexos;</w:t>
      </w:r>
    </w:p>
    <w:p w14:paraId="5F15DC93" w14:textId="29AD88B6" w:rsidR="00E22705" w:rsidRDefault="00E22705" w:rsidP="00E22705">
      <w:pPr>
        <w:pStyle w:val="SemEspaamento"/>
        <w:spacing w:line="276" w:lineRule="auto"/>
        <w:ind w:leftChars="140" w:left="992" w:hangingChars="298" w:hanging="656"/>
        <w:jc w:val="both"/>
        <w:rPr>
          <w:rFonts w:ascii="Times New Roman" w:hAnsi="Times New Roman" w:cs="Times New Roman"/>
          <w:sz w:val="22"/>
          <w:szCs w:val="20"/>
        </w:rPr>
      </w:pPr>
      <w:r>
        <w:rPr>
          <w:rFonts w:ascii="Times New Roman" w:hAnsi="Times New Roman" w:cs="Times New Roman"/>
          <w:sz w:val="22"/>
          <w:szCs w:val="20"/>
        </w:rPr>
        <w:lastRenderedPageBreak/>
        <w:t xml:space="preserve">g)     </w:t>
      </w:r>
      <w:r w:rsidRPr="00745649">
        <w:rPr>
          <w:rFonts w:ascii="Times New Roman" w:hAnsi="Times New Roman" w:cs="Times New Roman"/>
          <w:sz w:val="22"/>
          <w:szCs w:val="20"/>
        </w:rPr>
        <w:t>que atende todos os requisitos de Habilitação exigidos neste Edital.</w:t>
      </w:r>
    </w:p>
    <w:p w14:paraId="078A5074" w14:textId="77777777" w:rsidR="00E22705" w:rsidRDefault="00E22705" w:rsidP="00E22705">
      <w:pPr>
        <w:spacing w:line="276" w:lineRule="auto"/>
        <w:ind w:left="0" w:hanging="2"/>
        <w:jc w:val="both"/>
        <w:rPr>
          <w:rFonts w:ascii="Times New Roman" w:hAnsi="Times New Roman" w:cs="Times New Roman"/>
          <w:sz w:val="22"/>
          <w:szCs w:val="20"/>
        </w:rPr>
      </w:pPr>
    </w:p>
    <w:p w14:paraId="4CEE7043" w14:textId="6ADDA620" w:rsidR="00E22705" w:rsidRDefault="00E22705" w:rsidP="0063498A">
      <w:pPr>
        <w:shd w:val="clear" w:color="auto" w:fill="D9D9D9" w:themeFill="background1" w:themeFillShade="D9"/>
        <w:spacing w:line="276" w:lineRule="auto"/>
        <w:ind w:left="0" w:hanging="2"/>
        <w:jc w:val="both"/>
        <w:rPr>
          <w:rFonts w:ascii="Times New Roman" w:eastAsia="Arial" w:hAnsi="Times New Roman" w:cs="Times New Roman"/>
          <w:b/>
          <w:sz w:val="22"/>
          <w:szCs w:val="22"/>
        </w:rPr>
      </w:pPr>
      <w:r w:rsidRPr="00745649">
        <w:rPr>
          <w:rFonts w:ascii="Times New Roman" w:eastAsia="Arial" w:hAnsi="Times New Roman" w:cs="Times New Roman"/>
          <w:b/>
          <w:sz w:val="22"/>
          <w:szCs w:val="22"/>
        </w:rPr>
        <w:t xml:space="preserve">4. </w:t>
      </w:r>
      <w:r w:rsidR="001210AE">
        <w:rPr>
          <w:rFonts w:ascii="Times New Roman" w:eastAsia="Arial" w:hAnsi="Times New Roman" w:cs="Times New Roman"/>
          <w:b/>
          <w:sz w:val="22"/>
          <w:szCs w:val="22"/>
        </w:rPr>
        <w:t xml:space="preserve">  </w:t>
      </w:r>
      <w:r w:rsidRPr="00745649">
        <w:rPr>
          <w:rFonts w:ascii="Times New Roman" w:eastAsia="Arial" w:hAnsi="Times New Roman" w:cs="Times New Roman"/>
          <w:b/>
          <w:sz w:val="22"/>
          <w:szCs w:val="22"/>
        </w:rPr>
        <w:t>ESTIMATIVA DAS QUANTIDADES</w:t>
      </w:r>
    </w:p>
    <w:p w14:paraId="3D757C49" w14:textId="77777777" w:rsidR="00E22705" w:rsidRDefault="00E22705" w:rsidP="00E22705">
      <w:pPr>
        <w:widowControl/>
        <w:spacing w:line="276" w:lineRule="auto"/>
        <w:ind w:left="0" w:hanging="2"/>
        <w:jc w:val="both"/>
        <w:rPr>
          <w:rFonts w:ascii="Times New Roman" w:eastAsia="Arial" w:hAnsi="Times New Roman" w:cs="Times New Roman"/>
          <w:color w:val="auto"/>
          <w:sz w:val="22"/>
          <w:szCs w:val="22"/>
        </w:rPr>
      </w:pPr>
      <w:r w:rsidRPr="00745649">
        <w:rPr>
          <w:rFonts w:ascii="Times New Roman" w:eastAsia="Arial" w:hAnsi="Times New Roman" w:cs="Times New Roman"/>
          <w:color w:val="auto"/>
          <w:sz w:val="22"/>
          <w:szCs w:val="22"/>
        </w:rPr>
        <w:t xml:space="preserve">Os quantitativos estimados para a contratação pretendida têm como parâmetro as necessidades do município comparadas as últimas contratações com o mesmo objeto, realizadas por esta Administração (processos administrativos nº 56/2022, n° 38/2021 e n° 47/2020). </w:t>
      </w:r>
    </w:p>
    <w:p w14:paraId="586B8FFB" w14:textId="77777777" w:rsidR="00E22705" w:rsidRPr="00745649" w:rsidRDefault="00E22705" w:rsidP="00E22705">
      <w:pPr>
        <w:widowControl/>
        <w:spacing w:line="276" w:lineRule="auto"/>
        <w:ind w:left="0" w:hanging="2"/>
        <w:jc w:val="both"/>
        <w:rPr>
          <w:rFonts w:ascii="Times New Roman" w:eastAsia="Arial" w:hAnsi="Times New Roman" w:cs="Times New Roman"/>
          <w:color w:val="auto"/>
          <w:sz w:val="22"/>
          <w:szCs w:val="22"/>
        </w:rPr>
      </w:pPr>
    </w:p>
    <w:p w14:paraId="05CDA667" w14:textId="5F2DBF34" w:rsidR="00E22705" w:rsidRDefault="00E22705" w:rsidP="00E22705">
      <w:pPr>
        <w:spacing w:line="276" w:lineRule="auto"/>
        <w:ind w:left="0" w:hanging="2"/>
        <w:jc w:val="both"/>
        <w:rPr>
          <w:rFonts w:ascii="Times New Roman" w:eastAsia="Arial" w:hAnsi="Times New Roman" w:cs="Times New Roman"/>
          <w:color w:val="auto"/>
          <w:sz w:val="22"/>
          <w:szCs w:val="22"/>
        </w:rPr>
      </w:pPr>
      <w:r w:rsidRPr="00745649">
        <w:rPr>
          <w:rFonts w:ascii="Times New Roman" w:eastAsia="Arial" w:hAnsi="Times New Roman" w:cs="Times New Roman"/>
          <w:color w:val="auto"/>
          <w:sz w:val="22"/>
          <w:szCs w:val="22"/>
        </w:rPr>
        <w:t>A necessidade de aumento nas quantidades licitadas se dá devido ao aumento de ruas pavimentadas no âmbito Municipal em comparação aos anos anteriores.</w:t>
      </w:r>
    </w:p>
    <w:p w14:paraId="228F1BAD" w14:textId="77777777" w:rsidR="00E22705" w:rsidRDefault="00E22705" w:rsidP="00E22705">
      <w:pPr>
        <w:spacing w:line="276" w:lineRule="auto"/>
        <w:ind w:left="0" w:hanging="2"/>
        <w:jc w:val="both"/>
        <w:rPr>
          <w:rFonts w:ascii="Times New Roman" w:eastAsia="Arial" w:hAnsi="Times New Roman" w:cs="Times New Roman"/>
          <w:color w:val="auto"/>
          <w:sz w:val="22"/>
          <w:szCs w:val="22"/>
        </w:rPr>
      </w:pPr>
    </w:p>
    <w:p w14:paraId="2403FF9E" w14:textId="64150E52" w:rsidR="00E22705" w:rsidRDefault="00E22705" w:rsidP="0063498A">
      <w:pPr>
        <w:shd w:val="clear" w:color="auto" w:fill="D9D9D9" w:themeFill="background1" w:themeFillShade="D9"/>
        <w:spacing w:line="276" w:lineRule="auto"/>
        <w:ind w:left="0" w:hanging="2"/>
        <w:jc w:val="both"/>
        <w:rPr>
          <w:rFonts w:ascii="Times New Roman" w:eastAsia="Arial" w:hAnsi="Times New Roman" w:cs="Times New Roman"/>
          <w:b/>
          <w:sz w:val="22"/>
          <w:szCs w:val="22"/>
        </w:rPr>
      </w:pPr>
      <w:r w:rsidRPr="00745649">
        <w:rPr>
          <w:rFonts w:ascii="Times New Roman" w:eastAsia="Arial" w:hAnsi="Times New Roman" w:cs="Times New Roman"/>
          <w:b/>
          <w:sz w:val="22"/>
          <w:szCs w:val="22"/>
        </w:rPr>
        <w:t xml:space="preserve">5. </w:t>
      </w:r>
      <w:r w:rsidR="001210AE">
        <w:rPr>
          <w:rFonts w:ascii="Times New Roman" w:eastAsia="Arial" w:hAnsi="Times New Roman" w:cs="Times New Roman"/>
          <w:b/>
          <w:sz w:val="22"/>
          <w:szCs w:val="22"/>
        </w:rPr>
        <w:t xml:space="preserve">   </w:t>
      </w:r>
      <w:r w:rsidRPr="00745649">
        <w:rPr>
          <w:rFonts w:ascii="Times New Roman" w:eastAsia="Arial" w:hAnsi="Times New Roman" w:cs="Times New Roman"/>
          <w:b/>
          <w:sz w:val="22"/>
          <w:szCs w:val="22"/>
        </w:rPr>
        <w:t>ESTIMATIVA DO VALOR DA CONTRATAÇÃO</w:t>
      </w:r>
    </w:p>
    <w:p w14:paraId="4506CD56"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Estima-se para a contratação almejada o valor total de R$ 1.941.750,00 (um milhão novecentos e quarenta e um mil, setecentos e cinquenta reais), conforme preços unitários referenciais a seguir:</w:t>
      </w:r>
    </w:p>
    <w:tbl>
      <w:tblPr>
        <w:tblW w:w="9039" w:type="dxa"/>
        <w:tblLayout w:type="fixed"/>
        <w:tblLook w:val="04A0" w:firstRow="1" w:lastRow="0" w:firstColumn="1" w:lastColumn="0" w:noHBand="0" w:noVBand="1"/>
      </w:tblPr>
      <w:tblGrid>
        <w:gridCol w:w="649"/>
        <w:gridCol w:w="3169"/>
        <w:gridCol w:w="1417"/>
        <w:gridCol w:w="1276"/>
        <w:gridCol w:w="1276"/>
        <w:gridCol w:w="1252"/>
      </w:tblGrid>
      <w:tr w:rsidR="00E22705" w:rsidRPr="00745649" w14:paraId="3B6D1008" w14:textId="77777777" w:rsidTr="001659A7">
        <w:trPr>
          <w:trHeight w:val="882"/>
        </w:trPr>
        <w:tc>
          <w:tcPr>
            <w:tcW w:w="64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50EC9685" w14:textId="77777777" w:rsidR="00E22705" w:rsidRPr="00745649" w:rsidRDefault="00E22705" w:rsidP="00E22705">
            <w:pPr>
              <w:spacing w:line="276" w:lineRule="auto"/>
              <w:ind w:left="0" w:hanging="2"/>
              <w:jc w:val="both"/>
              <w:rPr>
                <w:rFonts w:ascii="Times New Roman" w:eastAsia="Times New Roman" w:hAnsi="Times New Roman" w:cs="Times New Roman"/>
                <w:b/>
                <w:bCs/>
                <w:sz w:val="20"/>
                <w:szCs w:val="20"/>
              </w:rPr>
            </w:pPr>
          </w:p>
          <w:p w14:paraId="1F574482" w14:textId="77777777" w:rsidR="00E22705" w:rsidRPr="00745649" w:rsidRDefault="00E22705" w:rsidP="00E22705">
            <w:pPr>
              <w:spacing w:line="276" w:lineRule="auto"/>
              <w:ind w:left="0" w:hanging="2"/>
              <w:jc w:val="both"/>
              <w:rPr>
                <w:rFonts w:ascii="Times New Roman" w:eastAsia="Times New Roman" w:hAnsi="Times New Roman" w:cs="Times New Roman"/>
                <w:b/>
                <w:bCs/>
                <w:sz w:val="20"/>
                <w:szCs w:val="20"/>
              </w:rPr>
            </w:pPr>
            <w:r w:rsidRPr="00745649">
              <w:rPr>
                <w:rFonts w:ascii="Times New Roman" w:eastAsia="Times New Roman" w:hAnsi="Times New Roman" w:cs="Times New Roman"/>
                <w:b/>
                <w:bCs/>
                <w:sz w:val="20"/>
                <w:szCs w:val="20"/>
              </w:rPr>
              <w:t>Item</w:t>
            </w:r>
          </w:p>
        </w:tc>
        <w:tc>
          <w:tcPr>
            <w:tcW w:w="3169" w:type="dxa"/>
            <w:tcBorders>
              <w:top w:val="single" w:sz="8" w:space="0" w:color="000000"/>
              <w:bottom w:val="single" w:sz="8" w:space="0" w:color="000000"/>
              <w:right w:val="single" w:sz="4" w:space="0" w:color="000000"/>
            </w:tcBorders>
            <w:shd w:val="clear" w:color="auto" w:fill="D0CECE" w:themeFill="background2" w:themeFillShade="E6"/>
            <w:tcMar>
              <w:top w:w="100" w:type="dxa"/>
              <w:left w:w="100" w:type="dxa"/>
              <w:bottom w:w="100" w:type="dxa"/>
              <w:right w:w="100" w:type="dxa"/>
            </w:tcMar>
          </w:tcPr>
          <w:p w14:paraId="71EC010C" w14:textId="77777777" w:rsidR="00E22705" w:rsidRPr="00745649" w:rsidRDefault="00E22705" w:rsidP="00E22705">
            <w:pPr>
              <w:spacing w:line="276" w:lineRule="auto"/>
              <w:ind w:left="0" w:hanging="2"/>
              <w:jc w:val="both"/>
              <w:rPr>
                <w:rFonts w:ascii="Times New Roman" w:eastAsia="Times New Roman" w:hAnsi="Times New Roman" w:cs="Times New Roman"/>
                <w:b/>
                <w:sz w:val="20"/>
                <w:szCs w:val="20"/>
              </w:rPr>
            </w:pPr>
          </w:p>
          <w:p w14:paraId="05F110B0" w14:textId="77777777" w:rsidR="00E22705" w:rsidRPr="00745649" w:rsidRDefault="00E22705" w:rsidP="00E22705">
            <w:pPr>
              <w:spacing w:line="276" w:lineRule="auto"/>
              <w:ind w:left="0" w:hanging="2"/>
              <w:jc w:val="both"/>
              <w:rPr>
                <w:rFonts w:ascii="Times New Roman" w:eastAsia="Times New Roman" w:hAnsi="Times New Roman" w:cs="Times New Roman"/>
                <w:b/>
                <w:sz w:val="20"/>
                <w:szCs w:val="20"/>
              </w:rPr>
            </w:pPr>
            <w:r w:rsidRPr="00745649">
              <w:rPr>
                <w:rFonts w:ascii="Times New Roman" w:eastAsia="Times New Roman" w:hAnsi="Times New Roman" w:cs="Times New Roman"/>
                <w:b/>
                <w:sz w:val="20"/>
                <w:szCs w:val="20"/>
              </w:rPr>
              <w:t>Descrição/</w:t>
            </w:r>
          </w:p>
          <w:p w14:paraId="0C19F600"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b/>
                <w:sz w:val="20"/>
                <w:szCs w:val="20"/>
              </w:rPr>
              <w:t>Especificação</w:t>
            </w:r>
          </w:p>
        </w:tc>
        <w:tc>
          <w:tcPr>
            <w:tcW w:w="1417" w:type="dxa"/>
            <w:tcBorders>
              <w:top w:val="single" w:sz="8" w:space="0" w:color="000000"/>
              <w:left w:val="single" w:sz="4"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5AFF0B1B"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0559F1FD"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b/>
                <w:sz w:val="20"/>
                <w:szCs w:val="20"/>
              </w:rPr>
              <w:t>Unidade de medida</w:t>
            </w:r>
          </w:p>
        </w:tc>
        <w:tc>
          <w:tcPr>
            <w:tcW w:w="1276" w:type="dxa"/>
            <w:tcBorders>
              <w:top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66A52EF4" w14:textId="77777777" w:rsidR="00E22705" w:rsidRPr="00745649" w:rsidRDefault="00E22705" w:rsidP="00E22705">
            <w:pPr>
              <w:spacing w:line="276" w:lineRule="auto"/>
              <w:ind w:left="0" w:hanging="2"/>
              <w:jc w:val="both"/>
              <w:rPr>
                <w:rFonts w:ascii="Times New Roman" w:eastAsia="Times New Roman" w:hAnsi="Times New Roman" w:cs="Times New Roman"/>
                <w:b/>
                <w:sz w:val="20"/>
                <w:szCs w:val="20"/>
              </w:rPr>
            </w:pPr>
          </w:p>
          <w:p w14:paraId="6A0741BF" w14:textId="77777777" w:rsidR="00E22705" w:rsidRPr="00745649" w:rsidRDefault="00E22705" w:rsidP="00E22705">
            <w:pPr>
              <w:spacing w:line="276" w:lineRule="auto"/>
              <w:ind w:left="0" w:hanging="2"/>
              <w:jc w:val="both"/>
              <w:rPr>
                <w:rFonts w:ascii="Times New Roman" w:eastAsia="Times New Roman" w:hAnsi="Times New Roman" w:cs="Times New Roman"/>
                <w:b/>
                <w:sz w:val="20"/>
                <w:szCs w:val="20"/>
              </w:rPr>
            </w:pPr>
            <w:r w:rsidRPr="00745649">
              <w:rPr>
                <w:rFonts w:ascii="Times New Roman" w:eastAsia="Times New Roman" w:hAnsi="Times New Roman" w:cs="Times New Roman"/>
                <w:b/>
                <w:sz w:val="20"/>
                <w:szCs w:val="20"/>
              </w:rPr>
              <w:t>Quantidade</w:t>
            </w:r>
          </w:p>
        </w:tc>
        <w:tc>
          <w:tcPr>
            <w:tcW w:w="1276" w:type="dxa"/>
            <w:tcBorders>
              <w:top w:val="single" w:sz="8" w:space="0" w:color="000000"/>
              <w:bottom w:val="single" w:sz="8" w:space="0" w:color="000000"/>
              <w:right w:val="single" w:sz="8" w:space="0" w:color="000000"/>
            </w:tcBorders>
            <w:shd w:val="clear" w:color="auto" w:fill="D0CECE" w:themeFill="background2" w:themeFillShade="E6"/>
          </w:tcPr>
          <w:p w14:paraId="337226F0" w14:textId="77777777" w:rsidR="00E22705" w:rsidRPr="00745649" w:rsidRDefault="00E22705" w:rsidP="00E22705">
            <w:pPr>
              <w:spacing w:line="276" w:lineRule="auto"/>
              <w:ind w:left="0" w:hanging="2"/>
              <w:jc w:val="both"/>
              <w:rPr>
                <w:rFonts w:ascii="Times New Roman" w:eastAsia="Times New Roman" w:hAnsi="Times New Roman" w:cs="Times New Roman"/>
                <w:b/>
                <w:sz w:val="20"/>
                <w:szCs w:val="20"/>
              </w:rPr>
            </w:pPr>
            <w:r w:rsidRPr="00745649">
              <w:rPr>
                <w:rFonts w:ascii="Times New Roman" w:eastAsia="Times New Roman" w:hAnsi="Times New Roman" w:cs="Times New Roman"/>
                <w:b/>
                <w:sz w:val="20"/>
                <w:szCs w:val="20"/>
              </w:rPr>
              <w:t>Valor unitário em R$</w:t>
            </w:r>
          </w:p>
        </w:tc>
        <w:tc>
          <w:tcPr>
            <w:tcW w:w="1252" w:type="dxa"/>
            <w:tcBorders>
              <w:top w:val="single" w:sz="8" w:space="0" w:color="000000"/>
              <w:bottom w:val="single" w:sz="8" w:space="0" w:color="000000"/>
              <w:right w:val="single" w:sz="8" w:space="0" w:color="000000"/>
            </w:tcBorders>
            <w:shd w:val="clear" w:color="auto" w:fill="D0CECE" w:themeFill="background2" w:themeFillShade="E6"/>
          </w:tcPr>
          <w:p w14:paraId="3D4C83E7" w14:textId="77777777" w:rsidR="00E22705" w:rsidRPr="00745649" w:rsidRDefault="00E22705" w:rsidP="00E22705">
            <w:pPr>
              <w:spacing w:line="276" w:lineRule="auto"/>
              <w:ind w:left="0" w:hanging="2"/>
              <w:jc w:val="both"/>
              <w:rPr>
                <w:rFonts w:ascii="Times New Roman" w:eastAsia="Times New Roman" w:hAnsi="Times New Roman" w:cs="Times New Roman"/>
                <w:b/>
                <w:sz w:val="20"/>
                <w:szCs w:val="20"/>
              </w:rPr>
            </w:pPr>
            <w:r w:rsidRPr="00745649">
              <w:rPr>
                <w:rFonts w:ascii="Times New Roman" w:eastAsia="Times New Roman" w:hAnsi="Times New Roman" w:cs="Times New Roman"/>
                <w:b/>
                <w:sz w:val="20"/>
                <w:szCs w:val="20"/>
              </w:rPr>
              <w:t>Valor Total em R$</w:t>
            </w:r>
          </w:p>
        </w:tc>
      </w:tr>
      <w:tr w:rsidR="00E22705" w:rsidRPr="00745649" w14:paraId="124AD84B" w14:textId="77777777" w:rsidTr="001659A7">
        <w:trPr>
          <w:trHeight w:val="1869"/>
        </w:trPr>
        <w:tc>
          <w:tcPr>
            <w:tcW w:w="6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0CD7F3"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1</w:t>
            </w:r>
          </w:p>
        </w:tc>
        <w:tc>
          <w:tcPr>
            <w:tcW w:w="3169" w:type="dxa"/>
            <w:tcBorders>
              <w:bottom w:val="single" w:sz="8" w:space="0" w:color="000000"/>
              <w:right w:val="single" w:sz="4" w:space="0" w:color="000000"/>
            </w:tcBorders>
            <w:tcMar>
              <w:top w:w="100" w:type="dxa"/>
              <w:left w:w="100" w:type="dxa"/>
              <w:bottom w:w="100" w:type="dxa"/>
              <w:right w:w="100" w:type="dxa"/>
            </w:tcMar>
          </w:tcPr>
          <w:p w14:paraId="21C56556"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Arial" w:hAnsi="Times New Roman" w:cs="Times New Roman"/>
                <w:sz w:val="20"/>
                <w:szCs w:val="20"/>
              </w:rPr>
              <w:t>MEIO FIO DE CONCRETO PRENSADO COM COMPRIMENTO MÍNIMO 500MM E COMPRIMENTO MÁXIMO 700MM X ALTURA 300MM X LARGURA BASE 150MM X LARGURA TOPO 120MM</w:t>
            </w:r>
            <w:r w:rsidRPr="00745649">
              <w:rPr>
                <w:rFonts w:ascii="Times New Roman" w:eastAsia="Times New Roman" w:hAnsi="Times New Roman" w:cs="Times New Roman"/>
                <w:sz w:val="20"/>
                <w:szCs w:val="20"/>
              </w:rPr>
              <w:t xml:space="preserve"> </w:t>
            </w:r>
          </w:p>
        </w:tc>
        <w:tc>
          <w:tcPr>
            <w:tcW w:w="1417" w:type="dxa"/>
            <w:tcBorders>
              <w:left w:val="single" w:sz="4" w:space="0" w:color="000000"/>
              <w:bottom w:val="single" w:sz="8" w:space="0" w:color="000000"/>
              <w:right w:val="single" w:sz="8" w:space="0" w:color="000000"/>
            </w:tcBorders>
            <w:tcMar>
              <w:top w:w="100" w:type="dxa"/>
              <w:left w:w="100" w:type="dxa"/>
              <w:bottom w:w="100" w:type="dxa"/>
              <w:right w:w="100" w:type="dxa"/>
            </w:tcMar>
          </w:tcPr>
          <w:p w14:paraId="2CCD68D6"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5F3BB65A"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10CF8805"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04A1DBD2" w14:textId="77777777" w:rsidR="00E22705" w:rsidRPr="00745649" w:rsidRDefault="00E22705" w:rsidP="00E22705">
            <w:pPr>
              <w:spacing w:line="276" w:lineRule="auto"/>
              <w:ind w:left="0" w:right="221"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 xml:space="preserve"> METRO CORRIDO</w:t>
            </w:r>
          </w:p>
        </w:tc>
        <w:tc>
          <w:tcPr>
            <w:tcW w:w="1276" w:type="dxa"/>
            <w:tcBorders>
              <w:bottom w:val="single" w:sz="8" w:space="0" w:color="000000"/>
              <w:right w:val="single" w:sz="8" w:space="0" w:color="000000"/>
            </w:tcBorders>
            <w:tcMar>
              <w:top w:w="100" w:type="dxa"/>
              <w:left w:w="100" w:type="dxa"/>
              <w:bottom w:w="100" w:type="dxa"/>
              <w:right w:w="100" w:type="dxa"/>
            </w:tcMar>
          </w:tcPr>
          <w:p w14:paraId="507ABD03"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0FB1FF00"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3A904D7C"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4CF96783"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15.000</w:t>
            </w:r>
          </w:p>
        </w:tc>
        <w:tc>
          <w:tcPr>
            <w:tcW w:w="1276" w:type="dxa"/>
            <w:tcBorders>
              <w:bottom w:val="single" w:sz="8" w:space="0" w:color="000000"/>
              <w:right w:val="single" w:sz="8" w:space="0" w:color="000000"/>
            </w:tcBorders>
          </w:tcPr>
          <w:p w14:paraId="1704E1C9"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3156A3A7"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63D10A05"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657A3F2D"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29,61</w:t>
            </w:r>
          </w:p>
        </w:tc>
        <w:tc>
          <w:tcPr>
            <w:tcW w:w="1252" w:type="dxa"/>
            <w:tcBorders>
              <w:bottom w:val="single" w:sz="8" w:space="0" w:color="000000"/>
              <w:right w:val="single" w:sz="8" w:space="0" w:color="000000"/>
            </w:tcBorders>
          </w:tcPr>
          <w:p w14:paraId="1DD687A1"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4A1DDCA4"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76A65F69"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67A72532"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444.150,00</w:t>
            </w:r>
          </w:p>
        </w:tc>
      </w:tr>
      <w:tr w:rsidR="00E22705" w:rsidRPr="00745649" w14:paraId="60B810E6" w14:textId="77777777" w:rsidTr="001659A7">
        <w:trPr>
          <w:trHeight w:val="1814"/>
        </w:trPr>
        <w:tc>
          <w:tcPr>
            <w:tcW w:w="649"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5C5862A7"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2</w:t>
            </w:r>
          </w:p>
        </w:tc>
        <w:tc>
          <w:tcPr>
            <w:tcW w:w="3169" w:type="dxa"/>
            <w:tcBorders>
              <w:bottom w:val="single" w:sz="4" w:space="0" w:color="auto"/>
              <w:right w:val="single" w:sz="4" w:space="0" w:color="000000"/>
            </w:tcBorders>
            <w:tcMar>
              <w:top w:w="100" w:type="dxa"/>
              <w:left w:w="100" w:type="dxa"/>
              <w:bottom w:w="100" w:type="dxa"/>
              <w:right w:w="100" w:type="dxa"/>
            </w:tcMar>
          </w:tcPr>
          <w:p w14:paraId="45CD7D5B"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Arial" w:hAnsi="Times New Roman" w:cs="Times New Roman"/>
                <w:sz w:val="20"/>
                <w:szCs w:val="20"/>
              </w:rPr>
              <w:t>MEIO FIO DE CONCRETO PRENSADO COM COMPRIMENTO MÍNIMO 500MM E COMPRIMENTO MÁXIMO 700MM X ALTURA 300MM X LARGURA BASE 120MM X LARGURA TOPO 100MM</w:t>
            </w:r>
            <w:r w:rsidRPr="00745649">
              <w:rPr>
                <w:rFonts w:ascii="Times New Roman" w:eastAsia="Times New Roman" w:hAnsi="Times New Roman" w:cs="Times New Roman"/>
                <w:sz w:val="20"/>
                <w:szCs w:val="20"/>
              </w:rPr>
              <w:t xml:space="preserve"> </w:t>
            </w:r>
          </w:p>
        </w:tc>
        <w:tc>
          <w:tcPr>
            <w:tcW w:w="1417" w:type="dxa"/>
            <w:tcBorders>
              <w:left w:val="single" w:sz="4" w:space="0" w:color="000000"/>
              <w:bottom w:val="nil"/>
              <w:right w:val="single" w:sz="8" w:space="0" w:color="000000"/>
            </w:tcBorders>
            <w:tcMar>
              <w:top w:w="100" w:type="dxa"/>
              <w:left w:w="100" w:type="dxa"/>
              <w:bottom w:w="100" w:type="dxa"/>
              <w:right w:w="100" w:type="dxa"/>
            </w:tcMar>
          </w:tcPr>
          <w:p w14:paraId="774ED9FB"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270D6ECB"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496017EB"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068278BA"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 xml:space="preserve">METRO </w:t>
            </w:r>
          </w:p>
          <w:p w14:paraId="565E2FB1"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 xml:space="preserve">CORRIDO </w:t>
            </w:r>
          </w:p>
        </w:tc>
        <w:tc>
          <w:tcPr>
            <w:tcW w:w="1276" w:type="dxa"/>
            <w:tcBorders>
              <w:bottom w:val="single" w:sz="4" w:space="0" w:color="auto"/>
              <w:right w:val="single" w:sz="8" w:space="0" w:color="000000"/>
            </w:tcBorders>
            <w:tcMar>
              <w:top w:w="100" w:type="dxa"/>
              <w:left w:w="100" w:type="dxa"/>
              <w:bottom w:w="100" w:type="dxa"/>
              <w:right w:w="100" w:type="dxa"/>
            </w:tcMar>
          </w:tcPr>
          <w:p w14:paraId="76587503"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3A8DDA84"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6F04DF7A"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28FE503F"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15.000</w:t>
            </w:r>
          </w:p>
        </w:tc>
        <w:tc>
          <w:tcPr>
            <w:tcW w:w="1276" w:type="dxa"/>
            <w:tcBorders>
              <w:bottom w:val="nil"/>
              <w:right w:val="single" w:sz="8" w:space="0" w:color="000000"/>
            </w:tcBorders>
          </w:tcPr>
          <w:p w14:paraId="3F593D5B"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5D9395F0"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01EBF5C7"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544081BF"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28,89</w:t>
            </w:r>
          </w:p>
        </w:tc>
        <w:tc>
          <w:tcPr>
            <w:tcW w:w="1252" w:type="dxa"/>
            <w:tcBorders>
              <w:bottom w:val="nil"/>
              <w:right w:val="single" w:sz="8" w:space="0" w:color="000000"/>
            </w:tcBorders>
          </w:tcPr>
          <w:p w14:paraId="49BE6DE8"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298B2EE1"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5B924028"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14B4373E"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433.350,00</w:t>
            </w:r>
          </w:p>
        </w:tc>
      </w:tr>
      <w:tr w:rsidR="00E22705" w:rsidRPr="00745649" w14:paraId="09D1B9D3" w14:textId="77777777" w:rsidTr="001659A7">
        <w:trPr>
          <w:trHeight w:val="1028"/>
        </w:trPr>
        <w:tc>
          <w:tcPr>
            <w:tcW w:w="649" w:type="dxa"/>
            <w:tcBorders>
              <w:top w:val="single" w:sz="4" w:space="0" w:color="auto"/>
              <w:left w:val="single" w:sz="8" w:space="0" w:color="000000"/>
              <w:bottom w:val="nil"/>
              <w:right w:val="single" w:sz="8" w:space="0" w:color="000000"/>
            </w:tcBorders>
            <w:tcMar>
              <w:top w:w="100" w:type="dxa"/>
              <w:left w:w="100" w:type="dxa"/>
              <w:bottom w:w="100" w:type="dxa"/>
              <w:right w:w="100" w:type="dxa"/>
            </w:tcMar>
          </w:tcPr>
          <w:p w14:paraId="3E8B58D7" w14:textId="77777777" w:rsidR="00E22705"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3</w:t>
            </w:r>
          </w:p>
          <w:p w14:paraId="4D59C764" w14:textId="77777777" w:rsidR="001210AE" w:rsidRPr="001210AE" w:rsidRDefault="001210AE" w:rsidP="001210AE">
            <w:pPr>
              <w:ind w:left="0" w:hanging="2"/>
              <w:rPr>
                <w:rFonts w:ascii="Times New Roman" w:eastAsia="Times New Roman" w:hAnsi="Times New Roman" w:cs="Times New Roman"/>
                <w:sz w:val="20"/>
                <w:szCs w:val="20"/>
              </w:rPr>
            </w:pPr>
          </w:p>
          <w:p w14:paraId="10319042" w14:textId="77777777" w:rsidR="001210AE" w:rsidRPr="001210AE" w:rsidRDefault="001210AE" w:rsidP="001210AE">
            <w:pPr>
              <w:ind w:left="0" w:hanging="2"/>
              <w:rPr>
                <w:rFonts w:ascii="Times New Roman" w:eastAsia="Times New Roman" w:hAnsi="Times New Roman" w:cs="Times New Roman"/>
                <w:sz w:val="20"/>
                <w:szCs w:val="20"/>
              </w:rPr>
            </w:pPr>
          </w:p>
          <w:p w14:paraId="0DBFFEBE" w14:textId="77777777" w:rsidR="001210AE" w:rsidRPr="001210AE" w:rsidRDefault="001210AE" w:rsidP="001210AE">
            <w:pPr>
              <w:ind w:left="0" w:hanging="2"/>
              <w:rPr>
                <w:rFonts w:ascii="Times New Roman" w:eastAsia="Times New Roman" w:hAnsi="Times New Roman" w:cs="Times New Roman"/>
                <w:sz w:val="20"/>
                <w:szCs w:val="20"/>
              </w:rPr>
            </w:pPr>
          </w:p>
          <w:p w14:paraId="23E11327" w14:textId="77777777" w:rsidR="001210AE" w:rsidRDefault="001210AE" w:rsidP="001210AE">
            <w:pPr>
              <w:ind w:left="0" w:hanging="2"/>
              <w:rPr>
                <w:rFonts w:ascii="Times New Roman" w:eastAsia="Times New Roman" w:hAnsi="Times New Roman" w:cs="Times New Roman"/>
                <w:sz w:val="20"/>
                <w:szCs w:val="20"/>
              </w:rPr>
            </w:pPr>
          </w:p>
          <w:p w14:paraId="106D3D6C" w14:textId="77777777" w:rsidR="001210AE" w:rsidRPr="001210AE" w:rsidRDefault="001210AE" w:rsidP="001210AE">
            <w:pPr>
              <w:ind w:left="0" w:hanging="2"/>
              <w:rPr>
                <w:rFonts w:ascii="Times New Roman" w:eastAsia="Times New Roman" w:hAnsi="Times New Roman" w:cs="Times New Roman"/>
                <w:sz w:val="20"/>
                <w:szCs w:val="20"/>
              </w:rPr>
            </w:pPr>
          </w:p>
        </w:tc>
        <w:tc>
          <w:tcPr>
            <w:tcW w:w="3169" w:type="dxa"/>
            <w:tcBorders>
              <w:top w:val="single" w:sz="4" w:space="0" w:color="auto"/>
              <w:left w:val="single" w:sz="8" w:space="0" w:color="000000"/>
              <w:bottom w:val="nil"/>
              <w:right w:val="single" w:sz="8" w:space="0" w:color="000000"/>
            </w:tcBorders>
            <w:tcMar>
              <w:top w:w="100" w:type="dxa"/>
              <w:left w:w="100" w:type="dxa"/>
              <w:bottom w:w="100" w:type="dxa"/>
              <w:right w:w="100" w:type="dxa"/>
            </w:tcMar>
          </w:tcPr>
          <w:p w14:paraId="49DA00FF"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PAVER TIJOLÃO, DIMENSÃO 25X15X8CM - COR CINZA NATURAL, FABRICADO EM CONCRETO</w:t>
            </w:r>
          </w:p>
        </w:tc>
        <w:tc>
          <w:tcPr>
            <w:tcW w:w="1417"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B650948"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7E21F667"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77F6D928"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 xml:space="preserve">UNIDADE </w:t>
            </w:r>
          </w:p>
        </w:tc>
        <w:tc>
          <w:tcPr>
            <w:tcW w:w="1276" w:type="dxa"/>
            <w:tcBorders>
              <w:top w:val="single" w:sz="4" w:space="0" w:color="auto"/>
              <w:left w:val="single" w:sz="8" w:space="0" w:color="000000"/>
              <w:bottom w:val="nil"/>
              <w:right w:val="single" w:sz="8" w:space="0" w:color="000000"/>
            </w:tcBorders>
            <w:tcMar>
              <w:top w:w="100" w:type="dxa"/>
              <w:left w:w="100" w:type="dxa"/>
              <w:bottom w:w="100" w:type="dxa"/>
              <w:right w:w="100" w:type="dxa"/>
            </w:tcMar>
          </w:tcPr>
          <w:p w14:paraId="53F5CA97"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1769F4D3" w14:textId="77777777" w:rsidR="00E22705" w:rsidRPr="00745649" w:rsidRDefault="00E22705" w:rsidP="00E22705">
            <w:pPr>
              <w:spacing w:line="276" w:lineRule="auto"/>
              <w:ind w:left="0" w:hanging="2"/>
              <w:jc w:val="both"/>
              <w:rPr>
                <w:rFonts w:ascii="Times New Roman" w:eastAsia="Times New Roman" w:hAnsi="Times New Roman" w:cs="Times New Roman"/>
                <w:sz w:val="20"/>
                <w:szCs w:val="20"/>
              </w:rPr>
            </w:pPr>
          </w:p>
          <w:p w14:paraId="56E200B1"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50.000</w:t>
            </w:r>
          </w:p>
          <w:p w14:paraId="37416F6D"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645C7C5E" w14:textId="77777777" w:rsidR="00E22705" w:rsidRPr="00745649" w:rsidRDefault="00E22705" w:rsidP="00E22705">
            <w:pPr>
              <w:spacing w:line="276" w:lineRule="auto"/>
              <w:ind w:left="0" w:hanging="2"/>
              <w:jc w:val="both"/>
              <w:rPr>
                <w:rFonts w:ascii="Times New Roman" w:hAnsi="Times New Roman" w:cs="Times New Roman"/>
                <w:sz w:val="20"/>
                <w:szCs w:val="20"/>
              </w:rPr>
            </w:pPr>
          </w:p>
        </w:tc>
        <w:tc>
          <w:tcPr>
            <w:tcW w:w="1276" w:type="dxa"/>
            <w:tcBorders>
              <w:top w:val="single" w:sz="8" w:space="0" w:color="000000"/>
              <w:left w:val="single" w:sz="8" w:space="0" w:color="000000"/>
              <w:bottom w:val="nil"/>
              <w:right w:val="single" w:sz="8" w:space="0" w:color="000000"/>
            </w:tcBorders>
          </w:tcPr>
          <w:p w14:paraId="4B1BFED6"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0C0C25AC"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490DE75D"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1,75</w:t>
            </w:r>
          </w:p>
        </w:tc>
        <w:tc>
          <w:tcPr>
            <w:tcW w:w="1252" w:type="dxa"/>
            <w:tcBorders>
              <w:top w:val="single" w:sz="8" w:space="0" w:color="000000"/>
              <w:left w:val="single" w:sz="8" w:space="0" w:color="000000"/>
              <w:bottom w:val="nil"/>
              <w:right w:val="single" w:sz="8" w:space="0" w:color="000000"/>
            </w:tcBorders>
          </w:tcPr>
          <w:p w14:paraId="3571B73F"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668FCB45"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p>
          <w:p w14:paraId="3575F8AC" w14:textId="77777777" w:rsidR="00E22705" w:rsidRPr="00745649" w:rsidRDefault="00E22705" w:rsidP="00E22705">
            <w:pPr>
              <w:spacing w:line="276" w:lineRule="auto"/>
              <w:ind w:left="0" w:hanging="2"/>
              <w:jc w:val="right"/>
              <w:rPr>
                <w:rFonts w:ascii="Times New Roman" w:eastAsia="Times New Roman" w:hAnsi="Times New Roman" w:cs="Times New Roman"/>
                <w:sz w:val="20"/>
                <w:szCs w:val="20"/>
              </w:rPr>
            </w:pPr>
            <w:r w:rsidRPr="00745649">
              <w:rPr>
                <w:rFonts w:ascii="Times New Roman" w:eastAsia="Times New Roman" w:hAnsi="Times New Roman" w:cs="Times New Roman"/>
                <w:sz w:val="20"/>
                <w:szCs w:val="20"/>
              </w:rPr>
              <w:t>87.500,00</w:t>
            </w:r>
          </w:p>
        </w:tc>
      </w:tr>
      <w:tr w:rsidR="00E22705" w:rsidRPr="00745649" w14:paraId="3C709CFD" w14:textId="77777777" w:rsidTr="001659A7">
        <w:trPr>
          <w:trHeight w:val="864"/>
        </w:trPr>
        <w:tc>
          <w:tcPr>
            <w:tcW w:w="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973D"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300D2DB"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71A5F146"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4</w:t>
            </w:r>
          </w:p>
          <w:p w14:paraId="062602D8"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7B47C80C" w14:textId="77777777" w:rsidR="00E22705" w:rsidRPr="00745649" w:rsidRDefault="00E22705" w:rsidP="00E22705">
            <w:pPr>
              <w:spacing w:line="276" w:lineRule="auto"/>
              <w:ind w:left="0" w:hanging="2"/>
              <w:jc w:val="both"/>
              <w:rPr>
                <w:rFonts w:ascii="Times New Roman" w:hAnsi="Times New Roman" w:cs="Times New Roman"/>
                <w:sz w:val="20"/>
                <w:szCs w:val="20"/>
              </w:rPr>
            </w:pP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25B50" w14:textId="77777777" w:rsidR="00E22705" w:rsidRPr="00745649" w:rsidRDefault="00E22705" w:rsidP="00E22705">
            <w:pPr>
              <w:pStyle w:val="SemEspaamento"/>
              <w:spacing w:line="276" w:lineRule="auto"/>
              <w:ind w:left="0" w:hanging="2"/>
              <w:jc w:val="both"/>
              <w:rPr>
                <w:rFonts w:ascii="Times New Roman" w:hAnsi="Times New Roman" w:cs="Times New Roman"/>
                <w:sz w:val="20"/>
                <w:szCs w:val="18"/>
              </w:rPr>
            </w:pPr>
            <w:r w:rsidRPr="00745649">
              <w:rPr>
                <w:rFonts w:ascii="Times New Roman" w:hAnsi="Times New Roman" w:cs="Times New Roman"/>
                <w:sz w:val="20"/>
                <w:szCs w:val="18"/>
              </w:rPr>
              <w:t>LAJOTA PAVER, DIMENSÃO 10X20X8CM - COR CINZA NATURAL, FABRICADO EM CONCRETO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5D5B8"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1AE4BC87"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542141DC"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88551"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654F3995"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B60FC12"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65.000</w:t>
            </w:r>
          </w:p>
        </w:tc>
        <w:tc>
          <w:tcPr>
            <w:tcW w:w="1276" w:type="dxa"/>
            <w:tcBorders>
              <w:top w:val="single" w:sz="8" w:space="0" w:color="000000"/>
              <w:left w:val="single" w:sz="8" w:space="0" w:color="000000"/>
              <w:bottom w:val="single" w:sz="8" w:space="0" w:color="000000"/>
              <w:right w:val="single" w:sz="8" w:space="0" w:color="000000"/>
            </w:tcBorders>
          </w:tcPr>
          <w:p w14:paraId="42B30A71"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9A46AF6"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3A85E5E"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0,94</w:t>
            </w:r>
          </w:p>
        </w:tc>
        <w:tc>
          <w:tcPr>
            <w:tcW w:w="1252" w:type="dxa"/>
            <w:tcBorders>
              <w:top w:val="single" w:sz="8" w:space="0" w:color="000000"/>
              <w:left w:val="single" w:sz="8" w:space="0" w:color="000000"/>
              <w:bottom w:val="single" w:sz="8" w:space="0" w:color="000000"/>
              <w:right w:val="single" w:sz="8" w:space="0" w:color="000000"/>
            </w:tcBorders>
          </w:tcPr>
          <w:p w14:paraId="4D3937C8"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271DC242"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3BB22635"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61.100,00</w:t>
            </w:r>
          </w:p>
        </w:tc>
      </w:tr>
      <w:tr w:rsidR="00E22705" w:rsidRPr="00745649" w14:paraId="6EA8238D" w14:textId="77777777" w:rsidTr="001659A7">
        <w:trPr>
          <w:trHeight w:val="929"/>
        </w:trPr>
        <w:tc>
          <w:tcPr>
            <w:tcW w:w="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378AA"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0278FB09"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7643439C"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5</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5B27C"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LAJOTA PAVER, DIMENSAO 10X20X6CM - COR CINZA NATURAL, FABRICADO EM CONCRETO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CFE5C"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3C56FBEB"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700B40CF"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2840"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058F248D"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5F79EE17"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65.000</w:t>
            </w:r>
          </w:p>
        </w:tc>
        <w:tc>
          <w:tcPr>
            <w:tcW w:w="1276" w:type="dxa"/>
            <w:tcBorders>
              <w:top w:val="single" w:sz="8" w:space="0" w:color="000000"/>
              <w:left w:val="single" w:sz="8" w:space="0" w:color="000000"/>
              <w:bottom w:val="single" w:sz="8" w:space="0" w:color="000000"/>
              <w:right w:val="single" w:sz="8" w:space="0" w:color="000000"/>
            </w:tcBorders>
          </w:tcPr>
          <w:p w14:paraId="63AFE363"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DB3308B"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0E5A2DB3"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0,86</w:t>
            </w:r>
          </w:p>
        </w:tc>
        <w:tc>
          <w:tcPr>
            <w:tcW w:w="1252" w:type="dxa"/>
            <w:tcBorders>
              <w:top w:val="single" w:sz="8" w:space="0" w:color="000000"/>
              <w:left w:val="single" w:sz="8" w:space="0" w:color="000000"/>
              <w:bottom w:val="single" w:sz="8" w:space="0" w:color="000000"/>
              <w:right w:val="single" w:sz="8" w:space="0" w:color="000000"/>
            </w:tcBorders>
          </w:tcPr>
          <w:p w14:paraId="3497E067"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4188A7FC"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32A13CD9"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55.900,00</w:t>
            </w:r>
          </w:p>
        </w:tc>
      </w:tr>
      <w:tr w:rsidR="00E22705" w:rsidRPr="00745649" w14:paraId="2AA55F00" w14:textId="77777777" w:rsidTr="001659A7">
        <w:trPr>
          <w:trHeight w:val="762"/>
        </w:trPr>
        <w:tc>
          <w:tcPr>
            <w:tcW w:w="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8C671"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591BE62"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63418D91"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6</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0D6F4"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PAVER VERMELHO PISO TÁTIL - TAMANHO 10X20X6 CM - 35 MPA - 50 POR M²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34255"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32347BBD"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27BD8BB"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633F6"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E74166C"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368CED99"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25.000</w:t>
            </w:r>
          </w:p>
        </w:tc>
        <w:tc>
          <w:tcPr>
            <w:tcW w:w="1276" w:type="dxa"/>
            <w:tcBorders>
              <w:top w:val="single" w:sz="8" w:space="0" w:color="000000"/>
              <w:left w:val="single" w:sz="8" w:space="0" w:color="000000"/>
              <w:bottom w:val="single" w:sz="8" w:space="0" w:color="000000"/>
              <w:right w:val="single" w:sz="8" w:space="0" w:color="000000"/>
            </w:tcBorders>
          </w:tcPr>
          <w:p w14:paraId="5783E18B"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79707EF7"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BC3B207"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2,87</w:t>
            </w:r>
          </w:p>
        </w:tc>
        <w:tc>
          <w:tcPr>
            <w:tcW w:w="1252" w:type="dxa"/>
            <w:tcBorders>
              <w:top w:val="single" w:sz="8" w:space="0" w:color="000000"/>
              <w:left w:val="single" w:sz="8" w:space="0" w:color="000000"/>
              <w:bottom w:val="single" w:sz="8" w:space="0" w:color="000000"/>
              <w:right w:val="single" w:sz="8" w:space="0" w:color="000000"/>
            </w:tcBorders>
          </w:tcPr>
          <w:p w14:paraId="4D91B0C0"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936997A"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EAAD474"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71.750,00</w:t>
            </w:r>
          </w:p>
        </w:tc>
      </w:tr>
      <w:tr w:rsidR="00E22705" w:rsidRPr="00745649" w14:paraId="6718B3E1" w14:textId="77777777" w:rsidTr="001659A7">
        <w:trPr>
          <w:trHeight w:val="918"/>
        </w:trPr>
        <w:tc>
          <w:tcPr>
            <w:tcW w:w="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A5C64"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4AF7368E"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08F4B158" w14:textId="77777777" w:rsidR="00E22705" w:rsidRPr="00745649" w:rsidRDefault="00E22705" w:rsidP="00E22705">
            <w:pPr>
              <w:spacing w:line="276" w:lineRule="auto"/>
              <w:ind w:left="0" w:hanging="2"/>
              <w:jc w:val="both"/>
              <w:rPr>
                <w:rFonts w:ascii="Times New Roman" w:hAnsi="Times New Roman" w:cs="Times New Roman"/>
                <w:sz w:val="20"/>
                <w:szCs w:val="20"/>
              </w:rPr>
            </w:pPr>
            <w:r w:rsidRPr="00745649">
              <w:rPr>
                <w:rFonts w:ascii="Times New Roman" w:hAnsi="Times New Roman" w:cs="Times New Roman"/>
                <w:sz w:val="20"/>
                <w:szCs w:val="20"/>
              </w:rPr>
              <w:t>7</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2296"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LAJOTA SEXTAVADA CINZA - TAMANHO 8 X 25 X 25 CM - 35 MPA - 17 POR M² - PESO MÍNIMO 10 KG</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F8F04"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F4E3A9C"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672B4850"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21682"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53A62CDA" w14:textId="77777777" w:rsidR="00E22705" w:rsidRPr="00745649" w:rsidRDefault="00E22705" w:rsidP="00E22705">
            <w:pPr>
              <w:spacing w:line="276" w:lineRule="auto"/>
              <w:ind w:left="0" w:hanging="2"/>
              <w:jc w:val="both"/>
              <w:rPr>
                <w:rFonts w:ascii="Times New Roman" w:hAnsi="Times New Roman" w:cs="Times New Roman"/>
                <w:sz w:val="20"/>
                <w:szCs w:val="20"/>
              </w:rPr>
            </w:pPr>
          </w:p>
          <w:p w14:paraId="291386CF" w14:textId="77777777" w:rsidR="00E22705" w:rsidRPr="00745649" w:rsidRDefault="00E22705" w:rsidP="00E22705">
            <w:pPr>
              <w:spacing w:line="276" w:lineRule="auto"/>
              <w:ind w:left="0" w:hanging="2"/>
              <w:jc w:val="both"/>
              <w:rPr>
                <w:rFonts w:ascii="Times New Roman" w:eastAsia="Arial" w:hAnsi="Times New Roman" w:cs="Times New Roman"/>
                <w:sz w:val="20"/>
                <w:szCs w:val="20"/>
              </w:rPr>
            </w:pPr>
            <w:r w:rsidRPr="00745649">
              <w:rPr>
                <w:rFonts w:ascii="Times New Roman" w:eastAsia="Arial" w:hAnsi="Times New Roman" w:cs="Times New Roman"/>
                <w:sz w:val="20"/>
                <w:szCs w:val="20"/>
              </w:rPr>
              <w:t>200.000</w:t>
            </w:r>
          </w:p>
        </w:tc>
        <w:tc>
          <w:tcPr>
            <w:tcW w:w="1276" w:type="dxa"/>
            <w:tcBorders>
              <w:top w:val="single" w:sz="8" w:space="0" w:color="000000"/>
              <w:left w:val="single" w:sz="8" w:space="0" w:color="000000"/>
              <w:bottom w:val="single" w:sz="8" w:space="0" w:color="000000"/>
              <w:right w:val="single" w:sz="8" w:space="0" w:color="000000"/>
            </w:tcBorders>
          </w:tcPr>
          <w:p w14:paraId="6D2774FC"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1DBFD3D2"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632DE4E5"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3,94</w:t>
            </w:r>
          </w:p>
        </w:tc>
        <w:tc>
          <w:tcPr>
            <w:tcW w:w="1252" w:type="dxa"/>
            <w:tcBorders>
              <w:top w:val="single" w:sz="8" w:space="0" w:color="000000"/>
              <w:left w:val="single" w:sz="8" w:space="0" w:color="000000"/>
              <w:bottom w:val="single" w:sz="8" w:space="0" w:color="000000"/>
              <w:right w:val="single" w:sz="8" w:space="0" w:color="000000"/>
            </w:tcBorders>
          </w:tcPr>
          <w:p w14:paraId="72B31B93"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5C35D64E" w14:textId="77777777" w:rsidR="00E22705" w:rsidRPr="00745649" w:rsidRDefault="00E22705" w:rsidP="00E22705">
            <w:pPr>
              <w:spacing w:line="276" w:lineRule="auto"/>
              <w:ind w:left="0" w:hanging="2"/>
              <w:jc w:val="right"/>
              <w:rPr>
                <w:rFonts w:ascii="Times New Roman" w:hAnsi="Times New Roman" w:cs="Times New Roman"/>
                <w:sz w:val="20"/>
                <w:szCs w:val="20"/>
              </w:rPr>
            </w:pPr>
          </w:p>
          <w:p w14:paraId="186B4A93" w14:textId="77777777" w:rsidR="00E22705" w:rsidRPr="00745649" w:rsidRDefault="00E22705" w:rsidP="00E22705">
            <w:pPr>
              <w:spacing w:line="276" w:lineRule="auto"/>
              <w:ind w:left="0" w:hanging="2"/>
              <w:jc w:val="right"/>
              <w:rPr>
                <w:rFonts w:ascii="Times New Roman" w:hAnsi="Times New Roman" w:cs="Times New Roman"/>
                <w:sz w:val="20"/>
                <w:szCs w:val="20"/>
              </w:rPr>
            </w:pPr>
            <w:r w:rsidRPr="00745649">
              <w:rPr>
                <w:rFonts w:ascii="Times New Roman" w:hAnsi="Times New Roman" w:cs="Times New Roman"/>
                <w:sz w:val="20"/>
                <w:szCs w:val="20"/>
              </w:rPr>
              <w:t>788.000,00</w:t>
            </w:r>
          </w:p>
        </w:tc>
      </w:tr>
    </w:tbl>
    <w:p w14:paraId="6730A9BD"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p>
    <w:p w14:paraId="40F90D04"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p>
    <w:p w14:paraId="04563DBB" w14:textId="2DF196A9" w:rsidR="00E22705" w:rsidRDefault="00E22705" w:rsidP="0063498A">
      <w:pPr>
        <w:widowControl/>
        <w:shd w:val="clear" w:color="auto" w:fill="D9D9D9" w:themeFill="background1" w:themeFillShade="D9"/>
        <w:spacing w:line="276" w:lineRule="auto"/>
        <w:ind w:left="0" w:hanging="2"/>
        <w:jc w:val="both"/>
        <w:rPr>
          <w:rFonts w:ascii="Times New Roman" w:eastAsia="Arial" w:hAnsi="Times New Roman" w:cs="Times New Roman"/>
          <w:b/>
          <w:sz w:val="22"/>
          <w:szCs w:val="22"/>
        </w:rPr>
      </w:pPr>
      <w:r w:rsidRPr="00745649">
        <w:rPr>
          <w:rFonts w:ascii="Times New Roman" w:eastAsia="Arial" w:hAnsi="Times New Roman" w:cs="Times New Roman"/>
          <w:b/>
          <w:sz w:val="22"/>
          <w:szCs w:val="22"/>
        </w:rPr>
        <w:t xml:space="preserve">6. </w:t>
      </w:r>
      <w:r w:rsidR="001210AE">
        <w:rPr>
          <w:rFonts w:ascii="Times New Roman" w:eastAsia="Arial" w:hAnsi="Times New Roman" w:cs="Times New Roman"/>
          <w:b/>
          <w:sz w:val="22"/>
          <w:szCs w:val="22"/>
        </w:rPr>
        <w:t xml:space="preserve">   </w:t>
      </w:r>
      <w:r w:rsidRPr="00745649">
        <w:rPr>
          <w:rFonts w:ascii="Times New Roman" w:eastAsia="Arial" w:hAnsi="Times New Roman" w:cs="Times New Roman"/>
          <w:b/>
          <w:sz w:val="22"/>
          <w:szCs w:val="22"/>
        </w:rPr>
        <w:t>ALTERNATIVAS DISPONÍVEIS NO MERCADO</w:t>
      </w:r>
    </w:p>
    <w:p w14:paraId="24FEDBD8" w14:textId="77777777" w:rsidR="00E22705" w:rsidRDefault="00E22705" w:rsidP="00E22705">
      <w:pPr>
        <w:widowControl/>
        <w:spacing w:line="276" w:lineRule="auto"/>
        <w:ind w:left="0" w:hanging="2"/>
        <w:jc w:val="both"/>
        <w:rPr>
          <w:rFonts w:ascii="Times New Roman" w:eastAsia="Arial" w:hAnsi="Times New Roman" w:cs="Times New Roman"/>
          <w:bCs/>
          <w:sz w:val="22"/>
          <w:szCs w:val="22"/>
        </w:rPr>
      </w:pPr>
      <w:r w:rsidRPr="00745649">
        <w:rPr>
          <w:rFonts w:ascii="Times New Roman" w:eastAsia="Arial" w:hAnsi="Times New Roman" w:cs="Times New Roman"/>
          <w:sz w:val="22"/>
          <w:szCs w:val="22"/>
        </w:rPr>
        <w:t xml:space="preserve">Conforme pesquisa de mercado realizada, para solução da necessidade administrativa, objeto do presente Estudo Técnico Preliminar, vislumbra-se possível, sob o aspecto técnico e econômico, a </w:t>
      </w:r>
      <w:r w:rsidRPr="00E22705">
        <w:rPr>
          <w:rFonts w:ascii="Times New Roman" w:eastAsia="Arial" w:hAnsi="Times New Roman" w:cs="Times New Roman"/>
          <w:bCs/>
          <w:sz w:val="22"/>
          <w:szCs w:val="22"/>
        </w:rPr>
        <w:t>aquisição de MEIO FIO DE CONCRETO, LAJOTA E PAVER TIPO TIJOLÃO.</w:t>
      </w:r>
    </w:p>
    <w:p w14:paraId="030FD774"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4DD248DF" w14:textId="6044B759" w:rsidR="00E22705" w:rsidRDefault="00E22705" w:rsidP="00E22705">
      <w:pPr>
        <w:widowControl/>
        <w:spacing w:line="276" w:lineRule="auto"/>
        <w:ind w:left="0" w:hanging="2"/>
        <w:jc w:val="both"/>
        <w:rPr>
          <w:rFonts w:ascii="Times New Roman" w:eastAsia="Arial" w:hAnsi="Times New Roman" w:cs="Times New Roman"/>
          <w:sz w:val="22"/>
          <w:szCs w:val="22"/>
        </w:rPr>
      </w:pPr>
      <w:bookmarkStart w:id="0" w:name="_heading=h.jhv6i0cavgi1" w:colFirst="0" w:colLast="0"/>
      <w:bookmarkEnd w:id="0"/>
      <w:r w:rsidRPr="00745649">
        <w:rPr>
          <w:rFonts w:ascii="Times New Roman" w:eastAsia="Arial" w:hAnsi="Times New Roman" w:cs="Times New Roman"/>
          <w:sz w:val="22"/>
          <w:szCs w:val="22"/>
        </w:rPr>
        <w:t>Neste sentido, segue indicação de potenciais fornecedores/prestadores de serviços:</w:t>
      </w:r>
    </w:p>
    <w:p w14:paraId="6CEEB25C"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p>
    <w:tbl>
      <w:tblPr>
        <w:tblW w:w="9206" w:type="dxa"/>
        <w:tblBorders>
          <w:top w:val="nil"/>
          <w:left w:val="nil"/>
          <w:bottom w:val="nil"/>
          <w:right w:val="nil"/>
          <w:insideH w:val="nil"/>
          <w:insideV w:val="nil"/>
        </w:tblBorders>
        <w:tblLayout w:type="fixed"/>
        <w:tblLook w:val="0600" w:firstRow="0" w:lastRow="0" w:firstColumn="0" w:lastColumn="0" w:noHBand="1" w:noVBand="1"/>
      </w:tblPr>
      <w:tblGrid>
        <w:gridCol w:w="6030"/>
        <w:gridCol w:w="3176"/>
      </w:tblGrid>
      <w:tr w:rsidR="00E22705" w:rsidRPr="00745649" w14:paraId="78C3AFE4" w14:textId="77777777" w:rsidTr="00E22705">
        <w:trPr>
          <w:trHeight w:val="367"/>
        </w:trPr>
        <w:tc>
          <w:tcPr>
            <w:tcW w:w="6030"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Mar>
              <w:top w:w="100" w:type="dxa"/>
              <w:left w:w="100" w:type="dxa"/>
              <w:bottom w:w="100" w:type="dxa"/>
              <w:right w:w="100" w:type="dxa"/>
            </w:tcMar>
          </w:tcPr>
          <w:p w14:paraId="0C529004" w14:textId="77777777" w:rsidR="00E22705" w:rsidRPr="00745649" w:rsidRDefault="00E22705" w:rsidP="00E22705">
            <w:pPr>
              <w:pBdr>
                <w:top w:val="nil"/>
                <w:left w:val="nil"/>
                <w:bottom w:val="nil"/>
                <w:right w:val="nil"/>
                <w:between w:val="nil"/>
              </w:pBd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Empresa</w:t>
            </w:r>
          </w:p>
        </w:tc>
        <w:tc>
          <w:tcPr>
            <w:tcW w:w="3176"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14:paraId="566B986F" w14:textId="77777777" w:rsidR="00E22705" w:rsidRPr="00745649" w:rsidRDefault="00E22705" w:rsidP="00E22705">
            <w:pPr>
              <w:pBdr>
                <w:top w:val="nil"/>
                <w:left w:val="nil"/>
                <w:bottom w:val="nil"/>
                <w:right w:val="nil"/>
                <w:between w:val="nil"/>
              </w:pBdr>
              <w:spacing w:line="276" w:lineRule="auto"/>
              <w:ind w:left="0" w:right="260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CNPJ</w:t>
            </w:r>
          </w:p>
        </w:tc>
      </w:tr>
      <w:tr w:rsidR="00E22705" w:rsidRPr="00745649" w14:paraId="516394BC" w14:textId="77777777" w:rsidTr="00E22705">
        <w:trPr>
          <w:trHeight w:val="571"/>
        </w:trPr>
        <w:tc>
          <w:tcPr>
            <w:tcW w:w="60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63FA84E" w14:textId="77777777" w:rsidR="00E22705" w:rsidRPr="00745649" w:rsidRDefault="00E22705" w:rsidP="00E22705">
            <w:pPr>
              <w:pStyle w:val="SemEspaamento"/>
              <w:spacing w:line="276" w:lineRule="auto"/>
              <w:ind w:left="0" w:hanging="2"/>
              <w:jc w:val="both"/>
              <w:rPr>
                <w:rFonts w:ascii="Times New Roman" w:hAnsi="Times New Roman" w:cs="Times New Roman"/>
                <w:sz w:val="22"/>
                <w:szCs w:val="20"/>
              </w:rPr>
            </w:pPr>
            <w:r w:rsidRPr="00745649">
              <w:rPr>
                <w:rFonts w:ascii="Times New Roman" w:hAnsi="Times New Roman" w:cs="Times New Roman"/>
                <w:sz w:val="22"/>
                <w:szCs w:val="20"/>
              </w:rPr>
              <w:t>INDAIAL PAVER FABRICAÇÃO DE ARTEFATOS DE CIMENTO EIRELI EPP</w:t>
            </w:r>
          </w:p>
        </w:tc>
        <w:tc>
          <w:tcPr>
            <w:tcW w:w="3176" w:type="dxa"/>
            <w:tcBorders>
              <w:top w:val="single" w:sz="6" w:space="0" w:color="808080"/>
              <w:left w:val="single" w:sz="6" w:space="0" w:color="808080"/>
              <w:bottom w:val="single" w:sz="6" w:space="0" w:color="808080"/>
              <w:right w:val="single" w:sz="6" w:space="0" w:color="808080"/>
            </w:tcBorders>
          </w:tcPr>
          <w:p w14:paraId="53287028" w14:textId="77777777" w:rsidR="00E22705" w:rsidRPr="00745649" w:rsidRDefault="00E22705" w:rsidP="00E22705">
            <w:pPr>
              <w:pStyle w:val="SemEspaamento"/>
              <w:spacing w:line="276" w:lineRule="auto"/>
              <w:ind w:left="0" w:hanging="2"/>
              <w:jc w:val="both"/>
              <w:rPr>
                <w:rFonts w:ascii="Times New Roman" w:hAnsi="Times New Roman" w:cs="Times New Roman"/>
                <w:sz w:val="22"/>
                <w:szCs w:val="20"/>
              </w:rPr>
            </w:pPr>
            <w:r w:rsidRPr="00745649">
              <w:rPr>
                <w:rFonts w:ascii="Times New Roman" w:hAnsi="Times New Roman" w:cs="Times New Roman"/>
                <w:sz w:val="22"/>
                <w:szCs w:val="20"/>
              </w:rPr>
              <w:t>09.016.255/0001-17</w:t>
            </w:r>
          </w:p>
        </w:tc>
      </w:tr>
      <w:tr w:rsidR="00E22705" w:rsidRPr="00745649" w14:paraId="2A25CF10" w14:textId="77777777" w:rsidTr="00E22705">
        <w:trPr>
          <w:trHeight w:val="498"/>
        </w:trPr>
        <w:tc>
          <w:tcPr>
            <w:tcW w:w="60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4DC0D8" w14:textId="77777777" w:rsidR="00E22705" w:rsidRPr="00745649" w:rsidRDefault="00E22705" w:rsidP="00E22705">
            <w:pPr>
              <w:pStyle w:val="SemEspaamento"/>
              <w:spacing w:line="276" w:lineRule="auto"/>
              <w:ind w:left="0" w:hanging="2"/>
              <w:jc w:val="both"/>
              <w:rPr>
                <w:rFonts w:ascii="Times New Roman" w:hAnsi="Times New Roman" w:cs="Times New Roman"/>
                <w:sz w:val="22"/>
                <w:szCs w:val="20"/>
              </w:rPr>
            </w:pPr>
            <w:r w:rsidRPr="00745649">
              <w:rPr>
                <w:rFonts w:ascii="Times New Roman" w:hAnsi="Times New Roman" w:cs="Times New Roman"/>
                <w:sz w:val="22"/>
                <w:szCs w:val="20"/>
              </w:rPr>
              <w:t>ANKLAM FABRICAÇÃO DE ARTEFATOS DE CIMENTO LTDA</w:t>
            </w:r>
          </w:p>
        </w:tc>
        <w:tc>
          <w:tcPr>
            <w:tcW w:w="3176" w:type="dxa"/>
            <w:tcBorders>
              <w:top w:val="single" w:sz="6" w:space="0" w:color="808080"/>
              <w:left w:val="single" w:sz="6" w:space="0" w:color="808080"/>
              <w:bottom w:val="single" w:sz="6" w:space="0" w:color="808080"/>
              <w:right w:val="single" w:sz="6" w:space="0" w:color="808080"/>
            </w:tcBorders>
          </w:tcPr>
          <w:p w14:paraId="65EC026C" w14:textId="77777777" w:rsidR="00E22705" w:rsidRPr="00745649" w:rsidRDefault="00E22705" w:rsidP="00E22705">
            <w:pPr>
              <w:pStyle w:val="SemEspaamento"/>
              <w:spacing w:line="276" w:lineRule="auto"/>
              <w:ind w:left="0" w:hanging="2"/>
              <w:jc w:val="both"/>
              <w:rPr>
                <w:rFonts w:ascii="Times New Roman" w:hAnsi="Times New Roman" w:cs="Times New Roman"/>
                <w:sz w:val="22"/>
                <w:szCs w:val="20"/>
              </w:rPr>
            </w:pPr>
            <w:r w:rsidRPr="00745649">
              <w:rPr>
                <w:rFonts w:ascii="Times New Roman" w:hAnsi="Times New Roman" w:cs="Times New Roman"/>
                <w:sz w:val="22"/>
                <w:szCs w:val="20"/>
              </w:rPr>
              <w:t>18.229.358/0001-56</w:t>
            </w:r>
          </w:p>
        </w:tc>
      </w:tr>
      <w:tr w:rsidR="00E22705" w:rsidRPr="00745649" w14:paraId="65AC0369" w14:textId="77777777" w:rsidTr="00E22705">
        <w:trPr>
          <w:trHeight w:val="515"/>
        </w:trPr>
        <w:tc>
          <w:tcPr>
            <w:tcW w:w="60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7856CE3" w14:textId="77777777" w:rsidR="00E22705" w:rsidRPr="00745649" w:rsidRDefault="00E22705" w:rsidP="00E22705">
            <w:pPr>
              <w:pStyle w:val="SemEspaamento"/>
              <w:spacing w:line="276" w:lineRule="auto"/>
              <w:ind w:left="0" w:hanging="2"/>
              <w:jc w:val="both"/>
              <w:rPr>
                <w:rFonts w:ascii="Times New Roman" w:hAnsi="Times New Roman" w:cs="Times New Roman"/>
                <w:sz w:val="22"/>
                <w:szCs w:val="20"/>
              </w:rPr>
            </w:pPr>
            <w:r w:rsidRPr="00745649">
              <w:rPr>
                <w:rFonts w:ascii="Times New Roman" w:hAnsi="Times New Roman" w:cs="Times New Roman"/>
                <w:sz w:val="22"/>
                <w:szCs w:val="20"/>
              </w:rPr>
              <w:t>PSI INDÚSTRIA E COMÉRCIO DE ARTEFATOS DE CIMENTO</w:t>
            </w:r>
          </w:p>
        </w:tc>
        <w:tc>
          <w:tcPr>
            <w:tcW w:w="3176" w:type="dxa"/>
            <w:tcBorders>
              <w:top w:val="single" w:sz="6" w:space="0" w:color="808080"/>
              <w:left w:val="single" w:sz="6" w:space="0" w:color="808080"/>
              <w:bottom w:val="single" w:sz="6" w:space="0" w:color="808080"/>
              <w:right w:val="single" w:sz="6" w:space="0" w:color="808080"/>
            </w:tcBorders>
          </w:tcPr>
          <w:p w14:paraId="24AEEC4D" w14:textId="77777777" w:rsidR="00E22705" w:rsidRPr="00745649" w:rsidRDefault="00E22705" w:rsidP="00E22705">
            <w:pPr>
              <w:pStyle w:val="SemEspaamento"/>
              <w:spacing w:line="276" w:lineRule="auto"/>
              <w:ind w:left="0" w:hanging="2"/>
              <w:jc w:val="both"/>
              <w:rPr>
                <w:rFonts w:ascii="Times New Roman" w:hAnsi="Times New Roman" w:cs="Times New Roman"/>
                <w:sz w:val="22"/>
                <w:szCs w:val="20"/>
              </w:rPr>
            </w:pPr>
            <w:r w:rsidRPr="00745649">
              <w:rPr>
                <w:rFonts w:ascii="Times New Roman" w:hAnsi="Times New Roman" w:cs="Times New Roman"/>
                <w:sz w:val="22"/>
                <w:szCs w:val="20"/>
              </w:rPr>
              <w:t>08.996.940/0001-94</w:t>
            </w:r>
          </w:p>
        </w:tc>
      </w:tr>
    </w:tbl>
    <w:p w14:paraId="6B5A8FFB"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4A9FD2C2" w14:textId="733ED0CF" w:rsidR="00E22705" w:rsidRDefault="00E22705" w:rsidP="0063498A">
      <w:pPr>
        <w:widowControl/>
        <w:shd w:val="clear" w:color="auto" w:fill="D9D9D9" w:themeFill="background1" w:themeFillShade="D9"/>
        <w:spacing w:line="276" w:lineRule="auto"/>
        <w:ind w:left="0" w:hanging="2"/>
        <w:jc w:val="both"/>
        <w:rPr>
          <w:rFonts w:ascii="Times New Roman" w:eastAsia="Arial" w:hAnsi="Times New Roman" w:cs="Times New Roman"/>
          <w:b/>
          <w:sz w:val="22"/>
          <w:szCs w:val="22"/>
        </w:rPr>
      </w:pPr>
      <w:r w:rsidRPr="00745649">
        <w:rPr>
          <w:rFonts w:ascii="Times New Roman" w:eastAsia="Arial" w:hAnsi="Times New Roman" w:cs="Times New Roman"/>
          <w:b/>
          <w:sz w:val="22"/>
          <w:szCs w:val="22"/>
        </w:rPr>
        <w:t xml:space="preserve">7. </w:t>
      </w:r>
      <w:r w:rsidR="001210AE">
        <w:rPr>
          <w:rFonts w:ascii="Times New Roman" w:eastAsia="Arial" w:hAnsi="Times New Roman" w:cs="Times New Roman"/>
          <w:b/>
          <w:sz w:val="22"/>
          <w:szCs w:val="22"/>
        </w:rPr>
        <w:t xml:space="preserve">   </w:t>
      </w:r>
      <w:r w:rsidRPr="00745649">
        <w:rPr>
          <w:rFonts w:ascii="Times New Roman" w:eastAsia="Arial" w:hAnsi="Times New Roman" w:cs="Times New Roman"/>
          <w:b/>
          <w:sz w:val="22"/>
          <w:szCs w:val="22"/>
        </w:rPr>
        <w:t xml:space="preserve">DESCRIÇÃO DA SOLUÇÃO COMO UM TODO </w:t>
      </w:r>
    </w:p>
    <w:p w14:paraId="10EA76B4" w14:textId="77777777" w:rsidR="00E22705" w:rsidRDefault="00E22705" w:rsidP="00E22705">
      <w:pPr>
        <w:pBdr>
          <w:top w:val="nil"/>
          <w:left w:val="nil"/>
          <w:bottom w:val="nil"/>
          <w:right w:val="nil"/>
          <w:between w:val="nil"/>
        </w:pBdr>
        <w:tabs>
          <w:tab w:val="left" w:pos="687"/>
        </w:tabs>
        <w:spacing w:line="276" w:lineRule="auto"/>
        <w:ind w:left="0" w:right="327"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A solução proposta é a aquisição de MEIO FIO DE CONCRETO, LAJOTA E PAVER TIPO TIJOLÃO, sendo que a(s) empresa(s) vencedora(s) deverá(</w:t>
      </w:r>
      <w:proofErr w:type="spellStart"/>
      <w:r w:rsidRPr="00745649">
        <w:rPr>
          <w:rFonts w:ascii="Times New Roman" w:eastAsia="Arial" w:hAnsi="Times New Roman" w:cs="Times New Roman"/>
          <w:sz w:val="22"/>
          <w:szCs w:val="22"/>
        </w:rPr>
        <w:t>ão</w:t>
      </w:r>
      <w:proofErr w:type="spellEnd"/>
      <w:r w:rsidRPr="00745649">
        <w:rPr>
          <w:rFonts w:ascii="Times New Roman" w:eastAsia="Arial" w:hAnsi="Times New Roman" w:cs="Times New Roman"/>
          <w:sz w:val="22"/>
          <w:szCs w:val="22"/>
        </w:rPr>
        <w:t>) entregar os itens no prazo máximo de até 02 (dois) dias úteis após a solicitação do objeto, em horário de expediente, no local indicado na AF/Ordem de Compra.</w:t>
      </w:r>
    </w:p>
    <w:p w14:paraId="56A03B42" w14:textId="77777777" w:rsidR="00E22705" w:rsidRPr="00745649" w:rsidRDefault="00E22705" w:rsidP="00E22705">
      <w:pPr>
        <w:pBdr>
          <w:top w:val="nil"/>
          <w:left w:val="nil"/>
          <w:bottom w:val="nil"/>
          <w:right w:val="nil"/>
          <w:between w:val="nil"/>
        </w:pBdr>
        <w:tabs>
          <w:tab w:val="left" w:pos="687"/>
        </w:tabs>
        <w:spacing w:line="276" w:lineRule="auto"/>
        <w:ind w:left="0" w:right="327" w:hanging="2"/>
        <w:jc w:val="both"/>
        <w:rPr>
          <w:rFonts w:ascii="Times New Roman" w:eastAsia="Arial" w:hAnsi="Times New Roman" w:cs="Times New Roman"/>
          <w:sz w:val="22"/>
          <w:szCs w:val="22"/>
        </w:rPr>
      </w:pPr>
    </w:p>
    <w:p w14:paraId="0DD89EF3" w14:textId="77777777" w:rsidR="00E22705" w:rsidRPr="00745649" w:rsidRDefault="00E22705" w:rsidP="00E22705">
      <w:pPr>
        <w:tabs>
          <w:tab w:val="left" w:pos="687"/>
        </w:tabs>
        <w:spacing w:line="276" w:lineRule="auto"/>
        <w:ind w:left="0" w:right="327"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Caso sejam realizados pedidos de grandes quantidades o fornecedor terá um prazo de 20 (vinte) dias úteis, ficando a critério da Secretaria requisitante disponibilizar um prazo superior a esse.</w:t>
      </w:r>
    </w:p>
    <w:p w14:paraId="4A5695A9" w14:textId="77777777" w:rsidR="00E22705" w:rsidRDefault="00E22705" w:rsidP="00E22705">
      <w:pPr>
        <w:pBdr>
          <w:top w:val="nil"/>
          <w:left w:val="nil"/>
          <w:bottom w:val="nil"/>
          <w:right w:val="nil"/>
          <w:between w:val="nil"/>
        </w:pBdr>
        <w:tabs>
          <w:tab w:val="left" w:pos="687"/>
        </w:tabs>
        <w:spacing w:line="276" w:lineRule="auto"/>
        <w:ind w:left="0" w:right="327"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 xml:space="preserve">Os objetos deverão ser entregues conforme a necessidade da municipalidade, que procederá </w:t>
      </w:r>
      <w:proofErr w:type="spellStart"/>
      <w:r w:rsidRPr="00745649">
        <w:rPr>
          <w:rFonts w:ascii="Times New Roman" w:eastAsia="Arial" w:hAnsi="Times New Roman" w:cs="Times New Roman"/>
          <w:sz w:val="22"/>
          <w:szCs w:val="22"/>
        </w:rPr>
        <w:t>a</w:t>
      </w:r>
      <w:proofErr w:type="spellEnd"/>
      <w:r w:rsidRPr="00745649">
        <w:rPr>
          <w:rFonts w:ascii="Times New Roman" w:eastAsia="Arial" w:hAnsi="Times New Roman" w:cs="Times New Roman"/>
          <w:sz w:val="22"/>
          <w:szCs w:val="22"/>
        </w:rPr>
        <w:t xml:space="preserve"> solicitação nas quantidades que lhe convier, através de autorizações de fornecimento - AF, que serão encaminhadas dentro do prazo de vigência da ATA de Registro de Preços.</w:t>
      </w:r>
    </w:p>
    <w:p w14:paraId="27A6366B" w14:textId="77777777" w:rsidR="00E22705" w:rsidRPr="00745649" w:rsidRDefault="00E22705" w:rsidP="00E22705">
      <w:pPr>
        <w:pBdr>
          <w:top w:val="nil"/>
          <w:left w:val="nil"/>
          <w:bottom w:val="nil"/>
          <w:right w:val="nil"/>
          <w:between w:val="nil"/>
        </w:pBdr>
        <w:tabs>
          <w:tab w:val="left" w:pos="687"/>
        </w:tabs>
        <w:spacing w:line="276" w:lineRule="auto"/>
        <w:ind w:left="0" w:right="327" w:hanging="2"/>
        <w:jc w:val="both"/>
        <w:rPr>
          <w:rFonts w:ascii="Times New Roman" w:eastAsia="Arial" w:hAnsi="Times New Roman" w:cs="Times New Roman"/>
          <w:sz w:val="22"/>
          <w:szCs w:val="22"/>
        </w:rPr>
      </w:pPr>
    </w:p>
    <w:p w14:paraId="76B855E0" w14:textId="77777777" w:rsidR="00E22705" w:rsidRDefault="00E22705" w:rsidP="00E22705">
      <w:pPr>
        <w:pBdr>
          <w:top w:val="nil"/>
          <w:left w:val="nil"/>
          <w:bottom w:val="nil"/>
          <w:right w:val="nil"/>
          <w:between w:val="nil"/>
        </w:pBdr>
        <w:tabs>
          <w:tab w:val="left" w:pos="687"/>
        </w:tabs>
        <w:spacing w:before="59" w:line="276" w:lineRule="auto"/>
        <w:ind w:left="0" w:right="325"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lastRenderedPageBreak/>
        <w:t xml:space="preserve">A entrega dos Materiais solicitados deverá ser efetuada CONFORME LOCAL MENCIONADO NA AUTORIZAÇÃO DE FORNECIMENTO, em horário de expediente, ou seja, de segunda-feira a sexta-feira, das 08h às 12h e das 13:30h às 17h. Podendo ser solicitada entregas em feriados ou finais de semanas em caso de emergência. </w:t>
      </w:r>
    </w:p>
    <w:p w14:paraId="10DEA6B4" w14:textId="77777777" w:rsidR="00E22705" w:rsidRPr="00745649" w:rsidRDefault="00E22705" w:rsidP="00E22705">
      <w:pPr>
        <w:pBdr>
          <w:top w:val="nil"/>
          <w:left w:val="nil"/>
          <w:bottom w:val="nil"/>
          <w:right w:val="nil"/>
          <w:between w:val="nil"/>
        </w:pBdr>
        <w:tabs>
          <w:tab w:val="left" w:pos="687"/>
        </w:tabs>
        <w:spacing w:before="59" w:line="276" w:lineRule="auto"/>
        <w:ind w:left="0" w:right="325" w:hanging="2"/>
        <w:jc w:val="both"/>
        <w:rPr>
          <w:rFonts w:ascii="Times New Roman" w:eastAsia="Arial" w:hAnsi="Times New Roman" w:cs="Times New Roman"/>
          <w:sz w:val="22"/>
          <w:szCs w:val="22"/>
        </w:rPr>
      </w:pPr>
    </w:p>
    <w:p w14:paraId="55A8BA7A" w14:textId="18C35848" w:rsidR="00E22705"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Será de responsabilidade da empresa fornecedora zelar pela segurança, pelo perfeito estado de conservação e pelas condições plenas de uso dos materiais, enquanto estiver sob sua guarda. Caso não for entregue em perfeitas condições, a empresa que tiver a guarda do mesmo terá que substituir imediatamente o objeto e/ou arcará com todas as despesas, conforme decisão da Administração Municipal.</w:t>
      </w:r>
    </w:p>
    <w:p w14:paraId="13A4F4FF" w14:textId="77777777" w:rsidR="00E22705" w:rsidRDefault="00E22705" w:rsidP="00E22705">
      <w:pPr>
        <w:spacing w:line="276" w:lineRule="auto"/>
        <w:ind w:left="0" w:hanging="2"/>
        <w:jc w:val="both"/>
        <w:rPr>
          <w:rFonts w:ascii="Times New Roman" w:eastAsia="Arial" w:hAnsi="Times New Roman" w:cs="Times New Roman"/>
          <w:sz w:val="22"/>
          <w:szCs w:val="22"/>
        </w:rPr>
      </w:pPr>
    </w:p>
    <w:p w14:paraId="4DB42C08" w14:textId="2EC0197B" w:rsidR="00E22705" w:rsidRDefault="00E22705" w:rsidP="0063498A">
      <w:pPr>
        <w:shd w:val="clear" w:color="auto" w:fill="D9D9D9" w:themeFill="background1" w:themeFillShade="D9"/>
        <w:spacing w:line="276" w:lineRule="auto"/>
        <w:ind w:left="0" w:hanging="2"/>
        <w:jc w:val="both"/>
        <w:rPr>
          <w:rFonts w:ascii="Times New Roman" w:eastAsia="Arial" w:hAnsi="Times New Roman" w:cs="Times New Roman"/>
          <w:b/>
          <w:sz w:val="22"/>
          <w:szCs w:val="22"/>
        </w:rPr>
      </w:pPr>
      <w:r>
        <w:rPr>
          <w:rFonts w:ascii="Times New Roman" w:eastAsia="Arial" w:hAnsi="Times New Roman" w:cs="Times New Roman"/>
          <w:b/>
          <w:sz w:val="22"/>
          <w:szCs w:val="22"/>
        </w:rPr>
        <w:t xml:space="preserve">8. </w:t>
      </w:r>
      <w:r w:rsidR="001210AE">
        <w:rPr>
          <w:rFonts w:ascii="Times New Roman" w:eastAsia="Arial" w:hAnsi="Times New Roman" w:cs="Times New Roman"/>
          <w:b/>
          <w:sz w:val="22"/>
          <w:szCs w:val="22"/>
        </w:rPr>
        <w:t xml:space="preserve">   </w:t>
      </w:r>
      <w:r w:rsidRPr="00745649">
        <w:rPr>
          <w:rFonts w:ascii="Times New Roman" w:eastAsia="Arial" w:hAnsi="Times New Roman" w:cs="Times New Roman"/>
          <w:b/>
          <w:sz w:val="22"/>
          <w:szCs w:val="22"/>
        </w:rPr>
        <w:t>JUSTIFICATIVA PARA O PARCELAMENTO OU NÃO DA CONTRATAÇÃO</w:t>
      </w:r>
    </w:p>
    <w:p w14:paraId="010E7721"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Nos termos do art. 47, inciso II, da Lei Federal nº 14.133/2021, as licitações atenderão ao princípio do parcelamento, quando tecnicamente viável e economicamente vantajoso. Na aplicação deste princípio, o § 1º do mesmo art. 47 estabelece que deverão ser considerados a responsabilidade técnica, o custo para a Administração de vários contratos frente às vantagens da redução de custos, com divisão do objeto em itens, e o dever de buscar a ampliação da competição e de evitar a concentração de mercado.</w:t>
      </w:r>
    </w:p>
    <w:p w14:paraId="0FE3B25B"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p>
    <w:p w14:paraId="22FCD7B3" w14:textId="27CA1DBD" w:rsidR="00E22705"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 xml:space="preserve">Em vista disto, o princípio do parcelamento não deverá ser aplicado à presente contratação, tendo em vista que eventual divisão do objeto geraria perda de economia de escala e causaria inviabilidade técnica, pois geraria maior trabalho de fiscalização contratual frente à falta de padronização e uniformização. </w:t>
      </w:r>
    </w:p>
    <w:p w14:paraId="3F902EF7"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58EBB609" w14:textId="77777777" w:rsidR="00E22705" w:rsidRPr="00745649" w:rsidRDefault="00E22705" w:rsidP="00E22705">
      <w:pPr>
        <w:widowControl/>
        <w:spacing w:line="276" w:lineRule="auto"/>
        <w:ind w:left="0" w:hanging="2"/>
        <w:jc w:val="both"/>
        <w:rPr>
          <w:rFonts w:ascii="Times New Roman" w:eastAsia="Arial" w:hAnsi="Times New Roman" w:cs="Times New Roman"/>
          <w:color w:val="FF0000"/>
          <w:sz w:val="22"/>
          <w:szCs w:val="22"/>
        </w:rPr>
      </w:pPr>
      <w:r w:rsidRPr="00745649">
        <w:rPr>
          <w:rFonts w:ascii="Times New Roman" w:eastAsia="Arial" w:hAnsi="Times New Roman" w:cs="Times New Roman"/>
          <w:sz w:val="22"/>
          <w:szCs w:val="22"/>
        </w:rPr>
        <w:t>Ademais, a existência de mais de uma empresa contratada poderia trazer uma série de transtornos quanto à eventual responsabilização por eventuais sinistros ocorridos.</w:t>
      </w:r>
    </w:p>
    <w:p w14:paraId="2E6AC4CE" w14:textId="01F45DB7" w:rsidR="00E22705" w:rsidRDefault="00E22705" w:rsidP="00E22705">
      <w:pPr>
        <w:spacing w:line="276" w:lineRule="auto"/>
        <w:ind w:left="0" w:hanging="2"/>
        <w:jc w:val="both"/>
      </w:pPr>
    </w:p>
    <w:p w14:paraId="422C51F1" w14:textId="49D4076B" w:rsidR="00E22705" w:rsidRDefault="00E22705" w:rsidP="0063498A">
      <w:pPr>
        <w:widowControl/>
        <w:shd w:val="clear" w:color="auto" w:fill="D9D9D9" w:themeFill="background1" w:themeFillShade="D9"/>
        <w:spacing w:line="276" w:lineRule="auto"/>
        <w:ind w:left="0" w:hanging="2"/>
        <w:jc w:val="both"/>
      </w:pPr>
      <w:r>
        <w:rPr>
          <w:rFonts w:ascii="Times New Roman" w:eastAsia="Arial" w:hAnsi="Times New Roman" w:cs="Times New Roman"/>
          <w:b/>
          <w:sz w:val="22"/>
          <w:szCs w:val="22"/>
        </w:rPr>
        <w:t xml:space="preserve">9. </w:t>
      </w:r>
      <w:r w:rsidR="001210AE">
        <w:rPr>
          <w:rFonts w:ascii="Times New Roman" w:eastAsia="Arial" w:hAnsi="Times New Roman" w:cs="Times New Roman"/>
          <w:b/>
          <w:sz w:val="22"/>
          <w:szCs w:val="22"/>
        </w:rPr>
        <w:t xml:space="preserve">   </w:t>
      </w:r>
      <w:r w:rsidRPr="000E34C2">
        <w:rPr>
          <w:rFonts w:ascii="Times New Roman" w:eastAsia="Arial" w:hAnsi="Times New Roman" w:cs="Times New Roman"/>
          <w:b/>
          <w:sz w:val="22"/>
          <w:szCs w:val="22"/>
        </w:rPr>
        <w:t>RESULTADOS PRETENDIDOS</w:t>
      </w:r>
    </w:p>
    <w:p w14:paraId="61A0B047" w14:textId="5B17FC06"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Pretende-se, com o presente processo licitatório, assegurar a seleção da proposta apta a gerar a contratação mais vantajosa para o Município. Almeja-se, igualmente, assegurar tratamento isonômico entre os licitantes, bem como a justa competição, bem como evitar contratação com sobrepreço ou com preço manifestamente inexequível e superfaturamento na execução do contrato. A contratação decorrente do presente processo licitatório exigirá da contratada o cumprimento das boas práticas de sustentabilidade, contribuindo para a racionalização e otimização do uso dos recursos, bem como para a redução dos impactos ambientais.</w:t>
      </w:r>
    </w:p>
    <w:p w14:paraId="6C97725A"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090AC961"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A pavimentação de ruas e estradas é uma prática essencial para melhorar a infraestrutura urbana e promover benefícios significativos para a comunidade. Abaixo estão algumas justificativas para realizar pavimentação:</w:t>
      </w:r>
    </w:p>
    <w:p w14:paraId="7DDC4A41"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07198C6A"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1. Melhoria da mobilidade: A pavimentação adequada proporciona uma superfície lisa e segura para o tráfego de veículos, pedestres e ciclistas. Ruas pavimentadas facilitam o deslocamento diário, reduzem os tempos de viagem e melhoram a eficiência do transporte público.</w:t>
      </w:r>
    </w:p>
    <w:p w14:paraId="7A2C6817"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14A2334B"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 xml:space="preserve">2. Acesso facilitado: A pavimentação garante o acesso a residências, escolas, hospitais, estabelecimentos comerciais e áreas de lazer. Isso é especialmente importante para pessoas com </w:t>
      </w:r>
      <w:r w:rsidRPr="00745649">
        <w:rPr>
          <w:rFonts w:ascii="Times New Roman" w:eastAsia="Arial" w:hAnsi="Times New Roman" w:cs="Times New Roman"/>
          <w:sz w:val="22"/>
          <w:szCs w:val="22"/>
        </w:rPr>
        <w:lastRenderedPageBreak/>
        <w:t>mobilidade reduzida, como idosos e pessoas com deficiência, que dependem de uma infraestrutura acessível.</w:t>
      </w:r>
    </w:p>
    <w:p w14:paraId="2D967E51"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0178BA81"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3. Segurança viária: Uma superfície pavimentada proporciona melhores condições de aderência e reduz o risco de acidentes. O asfalto ou blocos de concreto intertravados oferecem maior tração e estabilidade, mesmo em condições climáticas adversas como a chuva.</w:t>
      </w:r>
    </w:p>
    <w:p w14:paraId="0F978882"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435CAC0F"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4. Valorização imobiliária: Ruas pavimentadas aumentam o valor dos imóveis próximos, pois oferecem um ambiente mais agradável e atrativo. Além disso, a infraestrutura adequada estimula o desenvolvimento urbano e atrai investimentos.</w:t>
      </w:r>
    </w:p>
    <w:p w14:paraId="55418FB5"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4F32E33A"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5. Conforto e qualidade de vida: A pavimentação reduz a quantidade de poeira, lama e detritos transportados pelo vento ou água da chuva, melhorando a qualidade do ar e tornando o ambiente mais limpo e saudável. Também reduz o desconforto causado por buracos, irregularidades e obstáculos nas vias.</w:t>
      </w:r>
    </w:p>
    <w:p w14:paraId="6E44050E"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4282D3E3"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6. Manutenção mais fácil: Ruas pavimentadas requerem menos manutenção em comparação com vias não pavimentadas. A superfície lisa e uniforme facilita a limpeza, o reparo de eventuais danos e a sinalização viária.</w:t>
      </w:r>
    </w:p>
    <w:p w14:paraId="30077139"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288F75AB"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7. Desenvolvimento econômico: A infraestrutura de transporte bem planejada e pavimentada é um fator crucial para o crescimento econômico de uma região. Ela facilita o escoamento de produtos, o acesso a mercados e a atração de empresas, impulsionando o comércio e o turismo local.</w:t>
      </w:r>
    </w:p>
    <w:p w14:paraId="22A1F26C"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39DDCFC8"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Em resumo, a pavimentação de ruas e estradas é fundamental para promover a mobilidade, a segurança, o desenvolvimento urbano e a qualidade de vida das comunidades. Ela proporciona benefícios tanto para os moradores locais quanto para o desenvolvimento socioeconômico de uma região como um todo.</w:t>
      </w:r>
    </w:p>
    <w:p w14:paraId="5AA41375"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p>
    <w:p w14:paraId="28E822D9" w14:textId="662D5F8C" w:rsidR="00E22705" w:rsidRPr="00E22705" w:rsidRDefault="001210AE" w:rsidP="0063498A">
      <w:pPr>
        <w:pStyle w:val="PargrafodaLista"/>
        <w:widowControl/>
        <w:numPr>
          <w:ilvl w:val="0"/>
          <w:numId w:val="3"/>
        </w:numPr>
        <w:shd w:val="clear" w:color="auto" w:fill="D9D9D9" w:themeFill="background1" w:themeFillShade="D9"/>
        <w:tabs>
          <w:tab w:val="left" w:pos="425"/>
        </w:tabs>
        <w:spacing w:line="276" w:lineRule="auto"/>
        <w:ind w:leftChars="0" w:firstLineChars="0" w:hanging="720"/>
        <w:jc w:val="both"/>
        <w:rPr>
          <w:rFonts w:ascii="Times New Roman" w:eastAsia="Arial" w:hAnsi="Times New Roman" w:cs="Times New Roman"/>
          <w:sz w:val="22"/>
          <w:szCs w:val="22"/>
        </w:rPr>
      </w:pPr>
      <w:r>
        <w:rPr>
          <w:rFonts w:ascii="Times New Roman" w:eastAsia="Arial" w:hAnsi="Times New Roman" w:cs="Times New Roman"/>
          <w:b/>
          <w:sz w:val="22"/>
          <w:szCs w:val="22"/>
        </w:rPr>
        <w:t xml:space="preserve"> </w:t>
      </w:r>
      <w:r w:rsidR="00E22705" w:rsidRPr="00E22705">
        <w:rPr>
          <w:rFonts w:ascii="Times New Roman" w:eastAsia="Arial" w:hAnsi="Times New Roman" w:cs="Times New Roman"/>
          <w:b/>
          <w:sz w:val="22"/>
          <w:szCs w:val="22"/>
        </w:rPr>
        <w:t xml:space="preserve">PROVIDÊNCIAS PRÉVIAS AO CONTRATO </w:t>
      </w:r>
    </w:p>
    <w:p w14:paraId="745B062D" w14:textId="41D3115D" w:rsidR="00E22705" w:rsidRDefault="00E22705" w:rsidP="00E22705">
      <w:pPr>
        <w:widowControl/>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Para a contratação pretendida não haverá necessidade de providências prévias no âmbito da Administração</w:t>
      </w:r>
      <w:r w:rsidRPr="00745649">
        <w:rPr>
          <w:rFonts w:ascii="Times New Roman" w:eastAsia="Arial" w:hAnsi="Times New Roman" w:cs="Times New Roman"/>
          <w:color w:val="FF0000"/>
          <w:sz w:val="22"/>
          <w:szCs w:val="22"/>
        </w:rPr>
        <w:t xml:space="preserve">. </w:t>
      </w:r>
      <w:r w:rsidRPr="00745649">
        <w:rPr>
          <w:rFonts w:ascii="Times New Roman" w:eastAsia="Arial" w:hAnsi="Times New Roman" w:cs="Times New Roman"/>
          <w:sz w:val="22"/>
          <w:szCs w:val="22"/>
        </w:rPr>
        <w:t>A Secretaria de Infraestrutura indicará servidores para atuarem como gestor e fiscal do contrato.</w:t>
      </w:r>
    </w:p>
    <w:p w14:paraId="6F753679" w14:textId="77777777" w:rsidR="00E22705" w:rsidRDefault="00E22705" w:rsidP="00E22705">
      <w:pPr>
        <w:widowControl/>
        <w:spacing w:line="276" w:lineRule="auto"/>
        <w:ind w:left="0" w:hanging="2"/>
        <w:jc w:val="both"/>
        <w:rPr>
          <w:rFonts w:ascii="Times New Roman" w:eastAsia="Arial" w:hAnsi="Times New Roman" w:cs="Times New Roman"/>
          <w:sz w:val="22"/>
          <w:szCs w:val="22"/>
        </w:rPr>
      </w:pPr>
    </w:p>
    <w:p w14:paraId="66CA3F4D" w14:textId="75B7693B" w:rsidR="00E22705" w:rsidRPr="00E22705" w:rsidRDefault="001210AE" w:rsidP="0063498A">
      <w:pPr>
        <w:pStyle w:val="PargrafodaLista"/>
        <w:widowControl/>
        <w:numPr>
          <w:ilvl w:val="0"/>
          <w:numId w:val="3"/>
        </w:numPr>
        <w:shd w:val="clear" w:color="auto" w:fill="D9D9D9" w:themeFill="background1" w:themeFillShade="D9"/>
        <w:spacing w:line="276" w:lineRule="auto"/>
        <w:ind w:leftChars="0" w:left="426" w:firstLineChars="0" w:hanging="426"/>
        <w:jc w:val="both"/>
        <w:rPr>
          <w:rFonts w:ascii="Times New Roman" w:eastAsia="Arial" w:hAnsi="Times New Roman" w:cs="Times New Roman"/>
          <w:sz w:val="22"/>
          <w:szCs w:val="22"/>
        </w:rPr>
      </w:pPr>
      <w:r>
        <w:rPr>
          <w:rFonts w:ascii="Times New Roman" w:eastAsia="Arial" w:hAnsi="Times New Roman" w:cs="Times New Roman"/>
          <w:b/>
          <w:sz w:val="22"/>
          <w:szCs w:val="22"/>
        </w:rPr>
        <w:t xml:space="preserve"> </w:t>
      </w:r>
      <w:r w:rsidR="00E22705" w:rsidRPr="00E22705">
        <w:rPr>
          <w:rFonts w:ascii="Times New Roman" w:eastAsia="Arial" w:hAnsi="Times New Roman" w:cs="Times New Roman"/>
          <w:b/>
          <w:sz w:val="22"/>
          <w:szCs w:val="22"/>
        </w:rPr>
        <w:t xml:space="preserve">CONTRATAÇÕES CORRELATAS E/OU INTERDEPENDENTES  </w:t>
      </w:r>
    </w:p>
    <w:p w14:paraId="0A3CEC1E"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Este estudo identificou a necessidade de contratações acessórias para a perfeita execução do objeto, uma vez que será necessária contratação de empresa especializada para utilização do material a ser adquirido para o conserto das vias a que se destinam.</w:t>
      </w:r>
    </w:p>
    <w:p w14:paraId="5E3AF86A"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p>
    <w:p w14:paraId="1758D938"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Portanto se faz necessária a CONTRATAÇÃO DE EMPRESA PARA PRESTAÇÃO DE SERVIÇOS DE CONSERTO DE PAVIMENTOS EM PARALELEPÍPEDOS, LAJOTAS E MEIO FIO EM DIVERSAS RUAS DO MUNICÍPIO.</w:t>
      </w:r>
    </w:p>
    <w:p w14:paraId="46920399"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p>
    <w:p w14:paraId="6AA0DEA5"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A contratação descrita acima possui Ata de Registro de Preços vigente até a data de 28/06/2022 (Processo administrativo n° 59/2022), portanto nova contratação será necessária, para cumprimento da contratação ora proposta.</w:t>
      </w:r>
    </w:p>
    <w:p w14:paraId="388A4685"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p>
    <w:p w14:paraId="0B1D9DD7" w14:textId="2BC02958" w:rsidR="00E22705" w:rsidRDefault="00E22705" w:rsidP="00E22705">
      <w:pPr>
        <w:widowControl/>
        <w:spacing w:line="276" w:lineRule="auto"/>
        <w:ind w:leftChars="0" w:left="0" w:firstLineChars="0" w:hanging="2"/>
        <w:jc w:val="both"/>
        <w:rPr>
          <w:rFonts w:ascii="Times New Roman" w:eastAsia="Arial" w:hAnsi="Times New Roman" w:cs="Times New Roman"/>
          <w:sz w:val="22"/>
          <w:szCs w:val="22"/>
        </w:rPr>
      </w:pPr>
      <w:r w:rsidRPr="00E22705">
        <w:rPr>
          <w:rFonts w:ascii="Times New Roman" w:eastAsia="Arial" w:hAnsi="Times New Roman" w:cs="Times New Roman"/>
          <w:sz w:val="22"/>
          <w:szCs w:val="22"/>
        </w:rPr>
        <w:t>Os bens/serviços que se pretende, portanto, não são autônomos e prescindem de contratações correlatas ou interdependentes.</w:t>
      </w:r>
    </w:p>
    <w:p w14:paraId="2831EE81" w14:textId="77777777" w:rsidR="00E22705" w:rsidRDefault="00E22705" w:rsidP="00E22705">
      <w:pPr>
        <w:widowControl/>
        <w:spacing w:line="276" w:lineRule="auto"/>
        <w:ind w:leftChars="0" w:left="0" w:firstLineChars="0" w:hanging="2"/>
        <w:jc w:val="both"/>
        <w:rPr>
          <w:rFonts w:ascii="Times New Roman" w:eastAsia="Arial" w:hAnsi="Times New Roman" w:cs="Times New Roman"/>
          <w:sz w:val="22"/>
          <w:szCs w:val="22"/>
        </w:rPr>
      </w:pPr>
    </w:p>
    <w:p w14:paraId="38D8D31C" w14:textId="5549375E" w:rsidR="00E22705" w:rsidRPr="00E22705" w:rsidRDefault="00E22705" w:rsidP="0063498A">
      <w:pPr>
        <w:pStyle w:val="PargrafodaLista"/>
        <w:widowControl/>
        <w:numPr>
          <w:ilvl w:val="0"/>
          <w:numId w:val="3"/>
        </w:numPr>
        <w:shd w:val="clear" w:color="auto" w:fill="D9D9D9" w:themeFill="background1" w:themeFillShade="D9"/>
        <w:spacing w:line="276" w:lineRule="auto"/>
        <w:ind w:leftChars="0" w:left="426" w:firstLineChars="0" w:hanging="426"/>
        <w:jc w:val="both"/>
        <w:rPr>
          <w:rFonts w:ascii="Times New Roman" w:eastAsia="Arial" w:hAnsi="Times New Roman" w:cs="Times New Roman"/>
          <w:sz w:val="22"/>
          <w:szCs w:val="22"/>
        </w:rPr>
      </w:pPr>
      <w:r w:rsidRPr="00E22705">
        <w:rPr>
          <w:rFonts w:ascii="Times New Roman" w:eastAsia="Arial" w:hAnsi="Times New Roman" w:cs="Times New Roman"/>
          <w:b/>
          <w:sz w:val="22"/>
          <w:szCs w:val="22"/>
        </w:rPr>
        <w:t>POSSÍVEIS IMPACTOS AMBIENTAIS</w:t>
      </w:r>
    </w:p>
    <w:p w14:paraId="39722950" w14:textId="77777777" w:rsidR="00E22705"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Obras e serviços de engenharia geram resíduos e rejeitos e a fase de planejamento da contratação deve considerar: medidas para a minimizar sua geração e prever sua destinação ambiental adequada.</w:t>
      </w:r>
    </w:p>
    <w:p w14:paraId="51B83089" w14:textId="77777777" w:rsidR="00E22705" w:rsidRPr="00745649" w:rsidRDefault="00E22705" w:rsidP="00E22705">
      <w:pPr>
        <w:spacing w:line="276" w:lineRule="auto"/>
        <w:ind w:left="0" w:hanging="2"/>
        <w:jc w:val="both"/>
        <w:rPr>
          <w:rFonts w:ascii="Times New Roman" w:eastAsia="Arial" w:hAnsi="Times New Roman" w:cs="Times New Roman"/>
          <w:sz w:val="22"/>
          <w:szCs w:val="22"/>
        </w:rPr>
      </w:pPr>
    </w:p>
    <w:p w14:paraId="6BA7B11C" w14:textId="1E512F28" w:rsidR="00E22705" w:rsidRPr="00745649" w:rsidRDefault="00E22705" w:rsidP="00E22705">
      <w:pPr>
        <w:spacing w:line="276" w:lineRule="auto"/>
        <w:ind w:left="0" w:hanging="2"/>
        <w:jc w:val="both"/>
        <w:rPr>
          <w:rFonts w:ascii="Times New Roman" w:eastAsia="Arial" w:hAnsi="Times New Roman" w:cs="Times New Roman"/>
          <w:sz w:val="22"/>
          <w:szCs w:val="22"/>
        </w:rPr>
      </w:pPr>
      <w:r w:rsidRPr="00745649">
        <w:rPr>
          <w:rFonts w:ascii="Times New Roman" w:eastAsia="Arial" w:hAnsi="Times New Roman" w:cs="Times New Roman"/>
          <w:sz w:val="22"/>
          <w:szCs w:val="22"/>
        </w:rPr>
        <w:t xml:space="preserve">Vislumbram-se impactos ambientais provenientes desta contratação: Geração de resíduos da construção civil, Descarte de resíduos sólidos da construção civil. Orientações complementares acerca da sustentabilidade da prestação almejada </w:t>
      </w:r>
      <w:r w:rsidR="00A56607">
        <w:rPr>
          <w:rFonts w:ascii="Times New Roman" w:eastAsia="Arial" w:hAnsi="Times New Roman" w:cs="Times New Roman"/>
          <w:sz w:val="22"/>
          <w:szCs w:val="22"/>
        </w:rPr>
        <w:t>se</w:t>
      </w:r>
      <w:r w:rsidRPr="00745649">
        <w:rPr>
          <w:rFonts w:ascii="Times New Roman" w:eastAsia="Arial" w:hAnsi="Times New Roman" w:cs="Times New Roman"/>
          <w:sz w:val="22"/>
          <w:szCs w:val="22"/>
        </w:rPr>
        <w:t xml:space="preserve">rão ser repassadas pela fiscalização competente. </w:t>
      </w:r>
    </w:p>
    <w:p w14:paraId="323FC1FA" w14:textId="77777777" w:rsidR="00E22705" w:rsidRDefault="00E22705" w:rsidP="00E22705">
      <w:pPr>
        <w:widowControl/>
        <w:spacing w:line="276" w:lineRule="auto"/>
        <w:ind w:leftChars="0" w:left="0" w:firstLineChars="0" w:firstLine="0"/>
        <w:jc w:val="both"/>
        <w:rPr>
          <w:rFonts w:ascii="Times New Roman" w:eastAsia="Arial" w:hAnsi="Times New Roman" w:cs="Times New Roman"/>
          <w:sz w:val="22"/>
          <w:szCs w:val="22"/>
        </w:rPr>
      </w:pPr>
    </w:p>
    <w:p w14:paraId="1A7498F6" w14:textId="587159D5" w:rsidR="00E22705" w:rsidRPr="00E22705" w:rsidRDefault="001210AE" w:rsidP="0063498A">
      <w:pPr>
        <w:pStyle w:val="PargrafodaLista"/>
        <w:widowControl/>
        <w:numPr>
          <w:ilvl w:val="0"/>
          <w:numId w:val="3"/>
        </w:numPr>
        <w:shd w:val="clear" w:color="auto" w:fill="D9D9D9" w:themeFill="background1" w:themeFillShade="D9"/>
        <w:tabs>
          <w:tab w:val="left" w:pos="425"/>
        </w:tabs>
        <w:spacing w:line="276" w:lineRule="auto"/>
        <w:ind w:leftChars="0" w:firstLineChars="0" w:hanging="720"/>
        <w:jc w:val="both"/>
        <w:rPr>
          <w:rFonts w:ascii="Times New Roman" w:eastAsia="Arial" w:hAnsi="Times New Roman" w:cs="Times New Roman"/>
          <w:sz w:val="22"/>
          <w:szCs w:val="22"/>
        </w:rPr>
      </w:pPr>
      <w:r>
        <w:rPr>
          <w:rFonts w:ascii="Times New Roman" w:eastAsia="Arial" w:hAnsi="Times New Roman" w:cs="Times New Roman"/>
          <w:b/>
          <w:sz w:val="22"/>
          <w:szCs w:val="22"/>
        </w:rPr>
        <w:t xml:space="preserve">  </w:t>
      </w:r>
      <w:r w:rsidR="00E22705" w:rsidRPr="00E22705">
        <w:rPr>
          <w:rFonts w:ascii="Times New Roman" w:eastAsia="Arial" w:hAnsi="Times New Roman" w:cs="Times New Roman"/>
          <w:b/>
          <w:sz w:val="22"/>
          <w:szCs w:val="22"/>
        </w:rPr>
        <w:t xml:space="preserve">DECLARAÇÃO DE VIABILIDADE </w:t>
      </w:r>
    </w:p>
    <w:p w14:paraId="6511A4EB" w14:textId="77777777" w:rsidR="00E22705" w:rsidRDefault="00E22705" w:rsidP="00E22705">
      <w:pPr>
        <w:widowControl/>
        <w:spacing w:line="276" w:lineRule="auto"/>
        <w:ind w:leftChars="0" w:left="0" w:firstLineChars="0" w:firstLine="0"/>
        <w:jc w:val="both"/>
        <w:rPr>
          <w:rFonts w:ascii="Times New Roman" w:eastAsia="Arial" w:hAnsi="Times New Roman" w:cs="Times New Roman"/>
          <w:sz w:val="22"/>
          <w:szCs w:val="22"/>
        </w:rPr>
      </w:pPr>
      <w:r w:rsidRPr="00E22705">
        <w:rPr>
          <w:rFonts w:ascii="Times New Roman" w:eastAsia="Arial" w:hAnsi="Times New Roman" w:cs="Times New Roman"/>
          <w:sz w:val="22"/>
          <w:szCs w:val="22"/>
        </w:rPr>
        <w:t xml:space="preserve">Com base na justificativa e nas especificações técnicas constantes neste Estudo Técnico Preliminar e seus anexos, e na existência de planejamento orçamentário para subsidiar esta contratação, declaramos que a contratação é viável, atendendo aos padrões e preços de mercado. </w:t>
      </w:r>
    </w:p>
    <w:p w14:paraId="418FDBEF" w14:textId="77777777" w:rsidR="00E22705" w:rsidRDefault="00E22705" w:rsidP="00E22705">
      <w:pPr>
        <w:widowControl/>
        <w:spacing w:line="276" w:lineRule="auto"/>
        <w:ind w:leftChars="0" w:left="0" w:firstLineChars="0" w:firstLine="0"/>
        <w:jc w:val="both"/>
        <w:rPr>
          <w:rFonts w:ascii="Times New Roman" w:eastAsia="Arial" w:hAnsi="Times New Roman" w:cs="Times New Roman"/>
          <w:sz w:val="22"/>
          <w:szCs w:val="22"/>
        </w:rPr>
      </w:pPr>
    </w:p>
    <w:p w14:paraId="4875A325" w14:textId="77777777" w:rsidR="00E22705" w:rsidRPr="00E22705" w:rsidRDefault="00E22705" w:rsidP="00E22705">
      <w:pPr>
        <w:widowControl/>
        <w:spacing w:line="276" w:lineRule="auto"/>
        <w:ind w:leftChars="0" w:left="0" w:firstLineChars="0" w:firstLine="0"/>
        <w:jc w:val="both"/>
        <w:rPr>
          <w:rFonts w:ascii="Times New Roman" w:eastAsia="Arial" w:hAnsi="Times New Roman" w:cs="Times New Roman"/>
          <w:sz w:val="22"/>
          <w:szCs w:val="22"/>
        </w:rPr>
      </w:pPr>
    </w:p>
    <w:p w14:paraId="64E065F9" w14:textId="4C703E99" w:rsidR="00E22705" w:rsidRPr="00745649" w:rsidRDefault="00E22705" w:rsidP="00E22705">
      <w:pPr>
        <w:widowControl/>
        <w:spacing w:line="276" w:lineRule="auto"/>
        <w:ind w:left="0" w:hanging="2"/>
        <w:jc w:val="center"/>
        <w:rPr>
          <w:rFonts w:ascii="Times New Roman" w:eastAsia="Arial" w:hAnsi="Times New Roman" w:cs="Times New Roman"/>
          <w:i/>
          <w:sz w:val="22"/>
          <w:szCs w:val="22"/>
        </w:rPr>
      </w:pPr>
      <w:r w:rsidRPr="00745649">
        <w:rPr>
          <w:rFonts w:ascii="Times New Roman" w:eastAsia="Arial" w:hAnsi="Times New Roman" w:cs="Times New Roman"/>
          <w:i/>
          <w:sz w:val="22"/>
          <w:szCs w:val="22"/>
        </w:rPr>
        <w:t>Equipe responsável pela elaboração do ETP.</w:t>
      </w:r>
    </w:p>
    <w:p w14:paraId="0FB4F034" w14:textId="77777777" w:rsidR="00E22705" w:rsidRPr="00745649" w:rsidRDefault="00E22705" w:rsidP="00E22705">
      <w:pPr>
        <w:widowControl/>
        <w:spacing w:line="276" w:lineRule="auto"/>
        <w:ind w:left="0" w:hanging="2"/>
        <w:jc w:val="center"/>
        <w:rPr>
          <w:rFonts w:ascii="Times New Roman" w:eastAsia="Arial" w:hAnsi="Times New Roman" w:cs="Times New Roman"/>
          <w:sz w:val="22"/>
          <w:szCs w:val="22"/>
        </w:rPr>
      </w:pPr>
    </w:p>
    <w:p w14:paraId="2B6FC033" w14:textId="77777777" w:rsidR="00E22705" w:rsidRDefault="00E22705" w:rsidP="00E22705">
      <w:pPr>
        <w:widowControl/>
        <w:spacing w:line="276" w:lineRule="auto"/>
        <w:ind w:left="0" w:hanging="2"/>
        <w:jc w:val="center"/>
        <w:rPr>
          <w:rFonts w:ascii="Times New Roman" w:eastAsia="Arial" w:hAnsi="Times New Roman" w:cs="Times New Roman"/>
          <w:sz w:val="22"/>
          <w:szCs w:val="22"/>
        </w:rPr>
      </w:pPr>
    </w:p>
    <w:p w14:paraId="57D84CA8" w14:textId="77777777" w:rsidR="00E22705" w:rsidRPr="00745649" w:rsidRDefault="00E22705" w:rsidP="00E22705">
      <w:pPr>
        <w:widowControl/>
        <w:spacing w:line="276" w:lineRule="auto"/>
        <w:ind w:left="0" w:hanging="2"/>
        <w:jc w:val="center"/>
        <w:rPr>
          <w:rFonts w:ascii="Times New Roman" w:eastAsia="Arial" w:hAnsi="Times New Roman" w:cs="Times New Roman"/>
          <w:sz w:val="22"/>
          <w:szCs w:val="22"/>
        </w:rPr>
      </w:pPr>
    </w:p>
    <w:p w14:paraId="2001A3C6" w14:textId="77777777" w:rsidR="00E22705" w:rsidRPr="00745649" w:rsidRDefault="00E22705" w:rsidP="00E22705">
      <w:pPr>
        <w:widowControl/>
        <w:spacing w:line="276" w:lineRule="auto"/>
        <w:ind w:left="0" w:hanging="2"/>
        <w:jc w:val="center"/>
        <w:rPr>
          <w:rFonts w:ascii="Times New Roman" w:eastAsia="Arial" w:hAnsi="Times New Roman" w:cs="Times New Roman"/>
          <w:sz w:val="22"/>
          <w:szCs w:val="22"/>
        </w:rPr>
      </w:pPr>
      <w:r w:rsidRPr="00745649">
        <w:rPr>
          <w:rFonts w:ascii="Times New Roman" w:eastAsia="Arial" w:hAnsi="Times New Roman" w:cs="Times New Roman"/>
          <w:i/>
          <w:sz w:val="22"/>
          <w:szCs w:val="22"/>
        </w:rPr>
        <w:t>(assinatura digital)</w:t>
      </w:r>
    </w:p>
    <w:p w14:paraId="79F49521" w14:textId="77777777" w:rsidR="00E22705" w:rsidRPr="00745649" w:rsidRDefault="00E22705" w:rsidP="00E22705">
      <w:pPr>
        <w:widowControl/>
        <w:spacing w:line="276" w:lineRule="auto"/>
        <w:ind w:left="0" w:hanging="2"/>
        <w:jc w:val="both"/>
        <w:rPr>
          <w:rFonts w:ascii="Times New Roman" w:eastAsia="Arial" w:hAnsi="Times New Roman" w:cs="Times New Roman"/>
          <w:sz w:val="22"/>
          <w:szCs w:val="22"/>
        </w:rPr>
      </w:pPr>
    </w:p>
    <w:p w14:paraId="501F8A83" w14:textId="77777777" w:rsidR="00E22705" w:rsidRPr="00E22705" w:rsidRDefault="00E22705" w:rsidP="00E22705">
      <w:pPr>
        <w:pStyle w:val="PargrafodaLista"/>
        <w:widowControl/>
        <w:tabs>
          <w:tab w:val="left" w:pos="425"/>
        </w:tabs>
        <w:spacing w:line="276" w:lineRule="auto"/>
        <w:ind w:leftChars="0" w:firstLineChars="0" w:firstLine="0"/>
        <w:jc w:val="both"/>
        <w:rPr>
          <w:rFonts w:ascii="Times New Roman" w:eastAsia="Arial" w:hAnsi="Times New Roman" w:cs="Times New Roman"/>
          <w:sz w:val="22"/>
          <w:szCs w:val="22"/>
        </w:rPr>
      </w:pPr>
    </w:p>
    <w:p w14:paraId="3F5FD95A" w14:textId="77777777" w:rsidR="00E22705" w:rsidRPr="00E22705" w:rsidRDefault="00E22705" w:rsidP="00E22705">
      <w:pPr>
        <w:widowControl/>
        <w:spacing w:line="276" w:lineRule="auto"/>
        <w:ind w:leftChars="0" w:left="0" w:firstLineChars="0" w:firstLine="0"/>
        <w:jc w:val="both"/>
        <w:rPr>
          <w:rFonts w:ascii="Times New Roman" w:eastAsia="Arial" w:hAnsi="Times New Roman" w:cs="Times New Roman"/>
          <w:sz w:val="22"/>
          <w:szCs w:val="22"/>
        </w:rPr>
      </w:pPr>
    </w:p>
    <w:p w14:paraId="6FE2DDDE" w14:textId="55EC6E55" w:rsidR="00E22705" w:rsidRDefault="00E22705" w:rsidP="00E22705">
      <w:pPr>
        <w:spacing w:line="276" w:lineRule="auto"/>
        <w:ind w:left="0" w:hanging="2"/>
        <w:jc w:val="both"/>
      </w:pPr>
    </w:p>
    <w:sectPr w:rsidR="00E22705" w:rsidSect="001210AE">
      <w:headerReference w:type="even" r:id="rId8"/>
      <w:headerReference w:type="default" r:id="rId9"/>
      <w:footerReference w:type="even" r:id="rId10"/>
      <w:footerReference w:type="default" r:id="rId11"/>
      <w:headerReference w:type="first" r:id="rId12"/>
      <w:footerReference w:type="first" r:id="rId13"/>
      <w:pgSz w:w="11906" w:h="16838"/>
      <w:pgMar w:top="1417" w:right="1274"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3572" w14:textId="77777777" w:rsidR="00E22705" w:rsidRDefault="00E22705" w:rsidP="00E22705">
      <w:pPr>
        <w:spacing w:line="240" w:lineRule="auto"/>
        <w:ind w:left="0" w:hanging="2"/>
      </w:pPr>
      <w:r>
        <w:separator/>
      </w:r>
    </w:p>
  </w:endnote>
  <w:endnote w:type="continuationSeparator" w:id="0">
    <w:p w14:paraId="7FB135F7" w14:textId="77777777" w:rsidR="00E22705" w:rsidRDefault="00E22705" w:rsidP="00E227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3673" w14:textId="77777777" w:rsidR="00E22705" w:rsidRDefault="00E22705">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170697"/>
      <w:docPartObj>
        <w:docPartGallery w:val="Page Numbers (Bottom of Page)"/>
        <w:docPartUnique/>
      </w:docPartObj>
    </w:sdtPr>
    <w:sdtEndPr/>
    <w:sdtContent>
      <w:sdt>
        <w:sdtPr>
          <w:id w:val="-1769616900"/>
          <w:docPartObj>
            <w:docPartGallery w:val="Page Numbers (Top of Page)"/>
            <w:docPartUnique/>
          </w:docPartObj>
        </w:sdtPr>
        <w:sdtEndPr/>
        <w:sdtContent>
          <w:p w14:paraId="36908579" w14:textId="4964587F" w:rsidR="001210AE" w:rsidRDefault="001210AE">
            <w:pPr>
              <w:pStyle w:val="Rodap"/>
              <w:ind w:left="0" w:hanging="2"/>
              <w:jc w:val="right"/>
            </w:pPr>
            <w:r w:rsidRPr="001210AE">
              <w:rPr>
                <w:sz w:val="18"/>
                <w:szCs w:val="16"/>
              </w:rPr>
              <w:t xml:space="preserve">Página </w:t>
            </w:r>
            <w:r w:rsidRPr="001210AE">
              <w:rPr>
                <w:b/>
                <w:bCs/>
                <w:sz w:val="18"/>
                <w:szCs w:val="18"/>
              </w:rPr>
              <w:fldChar w:fldCharType="begin"/>
            </w:r>
            <w:r w:rsidRPr="001210AE">
              <w:rPr>
                <w:b/>
                <w:bCs/>
                <w:sz w:val="18"/>
                <w:szCs w:val="16"/>
              </w:rPr>
              <w:instrText>PAGE</w:instrText>
            </w:r>
            <w:r w:rsidRPr="001210AE">
              <w:rPr>
                <w:b/>
                <w:bCs/>
                <w:sz w:val="18"/>
                <w:szCs w:val="18"/>
              </w:rPr>
              <w:fldChar w:fldCharType="separate"/>
            </w:r>
            <w:r w:rsidRPr="001210AE">
              <w:rPr>
                <w:b/>
                <w:bCs/>
                <w:sz w:val="18"/>
                <w:szCs w:val="16"/>
              </w:rPr>
              <w:t>2</w:t>
            </w:r>
            <w:r w:rsidRPr="001210AE">
              <w:rPr>
                <w:b/>
                <w:bCs/>
                <w:sz w:val="18"/>
                <w:szCs w:val="18"/>
              </w:rPr>
              <w:fldChar w:fldCharType="end"/>
            </w:r>
            <w:r w:rsidRPr="001210AE">
              <w:rPr>
                <w:sz w:val="18"/>
                <w:szCs w:val="16"/>
              </w:rPr>
              <w:t xml:space="preserve"> de </w:t>
            </w:r>
            <w:r w:rsidRPr="001210AE">
              <w:rPr>
                <w:b/>
                <w:bCs/>
                <w:sz w:val="18"/>
                <w:szCs w:val="18"/>
              </w:rPr>
              <w:fldChar w:fldCharType="begin"/>
            </w:r>
            <w:r w:rsidRPr="001210AE">
              <w:rPr>
                <w:b/>
                <w:bCs/>
                <w:sz w:val="18"/>
                <w:szCs w:val="16"/>
              </w:rPr>
              <w:instrText>NUMPAGES</w:instrText>
            </w:r>
            <w:r w:rsidRPr="001210AE">
              <w:rPr>
                <w:b/>
                <w:bCs/>
                <w:sz w:val="18"/>
                <w:szCs w:val="18"/>
              </w:rPr>
              <w:fldChar w:fldCharType="separate"/>
            </w:r>
            <w:r w:rsidRPr="001210AE">
              <w:rPr>
                <w:b/>
                <w:bCs/>
                <w:sz w:val="18"/>
                <w:szCs w:val="16"/>
              </w:rPr>
              <w:t>2</w:t>
            </w:r>
            <w:r w:rsidRPr="001210AE">
              <w:rPr>
                <w:b/>
                <w:bCs/>
                <w:sz w:val="18"/>
                <w:szCs w:val="18"/>
              </w:rPr>
              <w:fldChar w:fldCharType="end"/>
            </w:r>
          </w:p>
        </w:sdtContent>
      </w:sdt>
    </w:sdtContent>
  </w:sdt>
  <w:p w14:paraId="79F03F8B" w14:textId="77777777" w:rsidR="00E22705" w:rsidRDefault="00E22705">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9B6" w14:textId="77777777" w:rsidR="00E22705" w:rsidRDefault="00E22705">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518B" w14:textId="77777777" w:rsidR="00E22705" w:rsidRDefault="00E22705" w:rsidP="00E22705">
      <w:pPr>
        <w:spacing w:line="240" w:lineRule="auto"/>
        <w:ind w:left="0" w:hanging="2"/>
      </w:pPr>
      <w:r>
        <w:separator/>
      </w:r>
    </w:p>
  </w:footnote>
  <w:footnote w:type="continuationSeparator" w:id="0">
    <w:p w14:paraId="1775E0AB" w14:textId="77777777" w:rsidR="00E22705" w:rsidRDefault="00E22705" w:rsidP="00E227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07DA" w14:textId="77777777" w:rsidR="00E22705" w:rsidRDefault="00E22705">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515" w14:textId="75F67962" w:rsidR="00E22705" w:rsidRDefault="00E22705">
    <w:pPr>
      <w:pStyle w:val="Cabealho"/>
      <w:ind w:left="0" w:hanging="2"/>
    </w:pPr>
    <w:r>
      <w:rPr>
        <w:noProof/>
        <w14:ligatures w14:val="standardContextual"/>
      </w:rPr>
      <w:drawing>
        <wp:inline distT="0" distB="0" distL="0" distR="0" wp14:anchorId="0B9B9E83" wp14:editId="610021D3">
          <wp:extent cx="5400040" cy="1233805"/>
          <wp:effectExtent l="0" t="0" r="0" b="4445"/>
          <wp:docPr id="809652853" name="Imagem 80965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50059" name="Imagem 199750059"/>
                  <pic:cNvPicPr/>
                </pic:nvPicPr>
                <pic:blipFill>
                  <a:blip r:embed="rId1">
                    <a:extLst>
                      <a:ext uri="{28A0092B-C50C-407E-A947-70E740481C1C}">
                        <a14:useLocalDpi xmlns:a14="http://schemas.microsoft.com/office/drawing/2010/main" val="0"/>
                      </a:ext>
                    </a:extLst>
                  </a:blip>
                  <a:stretch>
                    <a:fillRect/>
                  </a:stretch>
                </pic:blipFill>
                <pic:spPr>
                  <a:xfrm>
                    <a:off x="0" y="0"/>
                    <a:ext cx="5400040" cy="12338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75BE" w14:textId="77777777" w:rsidR="00E22705" w:rsidRDefault="00E22705">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B4"/>
    <w:multiLevelType w:val="hybridMultilevel"/>
    <w:tmpl w:val="FA32ED6A"/>
    <w:lvl w:ilvl="0" w:tplc="69B81A7A">
      <w:start w:val="1"/>
      <w:numFmt w:val="decimal"/>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1A683F33"/>
    <w:multiLevelType w:val="hybridMultilevel"/>
    <w:tmpl w:val="FC2EF896"/>
    <w:lvl w:ilvl="0" w:tplc="FFFFFFFF">
      <w:start w:val="10"/>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55C2C10"/>
    <w:multiLevelType w:val="hybridMultilevel"/>
    <w:tmpl w:val="FC2EF896"/>
    <w:lvl w:ilvl="0" w:tplc="32343BD0">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A4B72D4"/>
    <w:multiLevelType w:val="multilevel"/>
    <w:tmpl w:val="F59299EA"/>
    <w:lvl w:ilvl="0">
      <w:start w:val="8"/>
      <w:numFmt w:val="decimal"/>
      <w:pStyle w:val="Ttulo11"/>
      <w:lvlText w:val="%1."/>
      <w:lvlJc w:val="left"/>
      <w:pPr>
        <w:ind w:left="425" w:hanging="425"/>
      </w:pPr>
      <w:rPr>
        <w:vertAlign w:val="baseline"/>
      </w:rPr>
    </w:lvl>
    <w:lvl w:ilvl="1">
      <w:start w:val="1"/>
      <w:numFmt w:val="bullet"/>
      <w:pStyle w:val="Ttulo21"/>
      <w:lvlText w:val=""/>
      <w:lvlJc w:val="left"/>
      <w:pPr>
        <w:ind w:left="0" w:firstLine="0"/>
      </w:pPr>
    </w:lvl>
    <w:lvl w:ilvl="2">
      <w:start w:val="1"/>
      <w:numFmt w:val="bullet"/>
      <w:pStyle w:val="Ttulo31"/>
      <w:lvlText w:val=""/>
      <w:lvlJc w:val="left"/>
      <w:pPr>
        <w:ind w:left="0" w:firstLine="0"/>
      </w:pPr>
    </w:lvl>
    <w:lvl w:ilvl="3">
      <w:start w:val="1"/>
      <w:numFmt w:val="bullet"/>
      <w:pStyle w:val="Ttulo41"/>
      <w:lvlText w:val=""/>
      <w:lvlJc w:val="left"/>
      <w:pPr>
        <w:ind w:left="0" w:firstLine="0"/>
      </w:pPr>
    </w:lvl>
    <w:lvl w:ilvl="4">
      <w:start w:val="1"/>
      <w:numFmt w:val="bullet"/>
      <w:pStyle w:val="Ttulo51"/>
      <w:lvlText w:val=""/>
      <w:lvlJc w:val="left"/>
      <w:pPr>
        <w:ind w:left="0" w:firstLine="0"/>
      </w:pPr>
    </w:lvl>
    <w:lvl w:ilvl="5">
      <w:start w:val="1"/>
      <w:numFmt w:val="bullet"/>
      <w:pStyle w:val="Ttulo61"/>
      <w:lvlText w:val=""/>
      <w:lvlJc w:val="left"/>
      <w:pPr>
        <w:ind w:left="0" w:firstLine="0"/>
      </w:pPr>
    </w:lvl>
    <w:lvl w:ilvl="6">
      <w:start w:val="1"/>
      <w:numFmt w:val="bullet"/>
      <w:pStyle w:val="Ttulo71"/>
      <w:lvlText w:val=""/>
      <w:lvlJc w:val="left"/>
      <w:pPr>
        <w:ind w:left="0" w:firstLine="0"/>
      </w:pPr>
    </w:lvl>
    <w:lvl w:ilvl="7">
      <w:start w:val="1"/>
      <w:numFmt w:val="bullet"/>
      <w:lvlText w:val=""/>
      <w:lvlJc w:val="left"/>
      <w:pPr>
        <w:ind w:left="0" w:firstLine="0"/>
      </w:pPr>
    </w:lvl>
    <w:lvl w:ilvl="8">
      <w:start w:val="1"/>
      <w:numFmt w:val="bullet"/>
      <w:pStyle w:val="Ttulo91"/>
      <w:lvlText w:val=""/>
      <w:lvlJc w:val="left"/>
      <w:pPr>
        <w:ind w:left="0" w:firstLine="0"/>
      </w:pPr>
    </w:lvl>
  </w:abstractNum>
  <w:abstractNum w:abstractNumId="4" w15:restartNumberingAfterBreak="0">
    <w:nsid w:val="72A208F9"/>
    <w:multiLevelType w:val="hybridMultilevel"/>
    <w:tmpl w:val="E0E07BEC"/>
    <w:lvl w:ilvl="0" w:tplc="04160017">
      <w:start w:val="1"/>
      <w:numFmt w:val="lowerLetter"/>
      <w:lvlText w:val="%1)"/>
      <w:lvlJc w:val="lef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16cid:durableId="1595017925">
    <w:abstractNumId w:val="4"/>
  </w:num>
  <w:num w:numId="2" w16cid:durableId="919212603">
    <w:abstractNumId w:val="3"/>
  </w:num>
  <w:num w:numId="3" w16cid:durableId="1299189320">
    <w:abstractNumId w:val="2"/>
  </w:num>
  <w:num w:numId="4" w16cid:durableId="900167894">
    <w:abstractNumId w:val="1"/>
  </w:num>
  <w:num w:numId="5" w16cid:durableId="180901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705"/>
    <w:rsid w:val="00020810"/>
    <w:rsid w:val="001210AE"/>
    <w:rsid w:val="001659A7"/>
    <w:rsid w:val="0063498A"/>
    <w:rsid w:val="00872DAF"/>
    <w:rsid w:val="00A56607"/>
    <w:rsid w:val="00B76EDC"/>
    <w:rsid w:val="00D057B1"/>
    <w:rsid w:val="00E22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4784"/>
  <w15:chartTrackingRefBased/>
  <w15:docId w15:val="{695EF90C-D586-42B8-A8D8-C160BD78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705"/>
    <w:pPr>
      <w:widowControl w:val="0"/>
      <w:autoSpaceDE w:val="0"/>
      <w:spacing w:after="0" w:line="100" w:lineRule="atLeast"/>
      <w:ind w:leftChars="-1" w:left="-1" w:hangingChars="1" w:hanging="1"/>
      <w:textDirection w:val="btLr"/>
      <w:textAlignment w:val="baseline"/>
      <w:outlineLvl w:val="0"/>
    </w:pPr>
    <w:rPr>
      <w:rFonts w:ascii="Liberation Serif" w:eastAsia="Liberation Serif" w:hAnsi="Liberation Serif" w:cs="Arial"/>
      <w:color w:val="000000"/>
      <w:kern w:val="1"/>
      <w:position w:val="-1"/>
      <w:sz w:val="24"/>
      <w:szCs w:val="24"/>
      <w:lang w:eastAsia="hi-IN"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2705"/>
    <w:pPr>
      <w:tabs>
        <w:tab w:val="center" w:pos="4252"/>
        <w:tab w:val="right" w:pos="8504"/>
      </w:tabs>
      <w:spacing w:line="240" w:lineRule="auto"/>
    </w:pPr>
    <w:rPr>
      <w:rFonts w:cs="Mangal"/>
      <w:szCs w:val="21"/>
    </w:rPr>
  </w:style>
  <w:style w:type="character" w:customStyle="1" w:styleId="CabealhoChar">
    <w:name w:val="Cabeçalho Char"/>
    <w:basedOn w:val="Fontepargpadro"/>
    <w:link w:val="Cabealho"/>
    <w:uiPriority w:val="99"/>
    <w:rsid w:val="00E22705"/>
    <w:rPr>
      <w:rFonts w:ascii="Liberation Serif" w:eastAsia="Liberation Serif" w:hAnsi="Liberation Serif" w:cs="Mangal"/>
      <w:color w:val="000000"/>
      <w:kern w:val="1"/>
      <w:position w:val="-1"/>
      <w:sz w:val="24"/>
      <w:szCs w:val="21"/>
      <w:lang w:eastAsia="hi-IN" w:bidi="hi-IN"/>
      <w14:ligatures w14:val="none"/>
    </w:rPr>
  </w:style>
  <w:style w:type="paragraph" w:styleId="Rodap">
    <w:name w:val="footer"/>
    <w:basedOn w:val="Normal"/>
    <w:link w:val="RodapChar"/>
    <w:uiPriority w:val="99"/>
    <w:unhideWhenUsed/>
    <w:rsid w:val="00E22705"/>
    <w:pPr>
      <w:tabs>
        <w:tab w:val="center" w:pos="4252"/>
        <w:tab w:val="right" w:pos="8504"/>
      </w:tabs>
      <w:spacing w:line="240" w:lineRule="auto"/>
    </w:pPr>
    <w:rPr>
      <w:rFonts w:cs="Mangal"/>
      <w:szCs w:val="21"/>
    </w:rPr>
  </w:style>
  <w:style w:type="character" w:customStyle="1" w:styleId="RodapChar">
    <w:name w:val="Rodapé Char"/>
    <w:basedOn w:val="Fontepargpadro"/>
    <w:link w:val="Rodap"/>
    <w:uiPriority w:val="99"/>
    <w:rsid w:val="00E22705"/>
    <w:rPr>
      <w:rFonts w:ascii="Liberation Serif" w:eastAsia="Liberation Serif" w:hAnsi="Liberation Serif" w:cs="Mangal"/>
      <w:color w:val="000000"/>
      <w:kern w:val="1"/>
      <w:position w:val="-1"/>
      <w:sz w:val="24"/>
      <w:szCs w:val="21"/>
      <w:lang w:eastAsia="hi-IN" w:bidi="hi-IN"/>
      <w14:ligatures w14:val="none"/>
    </w:rPr>
  </w:style>
  <w:style w:type="paragraph" w:styleId="SemEspaamento">
    <w:name w:val="No Spacing"/>
    <w:uiPriority w:val="1"/>
    <w:qFormat/>
    <w:rsid w:val="00E22705"/>
    <w:pPr>
      <w:widowControl w:val="0"/>
      <w:autoSpaceDE w:val="0"/>
      <w:spacing w:after="0" w:line="240" w:lineRule="auto"/>
      <w:ind w:leftChars="-1" w:left="-1" w:hangingChars="1" w:hanging="1"/>
      <w:textDirection w:val="btLr"/>
      <w:textAlignment w:val="baseline"/>
      <w:outlineLvl w:val="0"/>
    </w:pPr>
    <w:rPr>
      <w:rFonts w:ascii="Liberation Serif" w:eastAsia="Liberation Serif" w:hAnsi="Liberation Serif" w:cs="Mangal"/>
      <w:color w:val="000000"/>
      <w:kern w:val="1"/>
      <w:position w:val="-1"/>
      <w:sz w:val="24"/>
      <w:szCs w:val="21"/>
      <w:lang w:eastAsia="hi-IN" w:bidi="hi-IN"/>
      <w14:ligatures w14:val="none"/>
    </w:rPr>
  </w:style>
  <w:style w:type="paragraph" w:customStyle="1" w:styleId="Ttulo11">
    <w:name w:val="Título 11"/>
    <w:basedOn w:val="Normal"/>
    <w:next w:val="Normal"/>
    <w:rsid w:val="00E22705"/>
    <w:pPr>
      <w:keepNext/>
      <w:numPr>
        <w:numId w:val="2"/>
      </w:numPr>
      <w:tabs>
        <w:tab w:val="left" w:pos="0"/>
      </w:tabs>
      <w:ind w:left="-1" w:hanging="1"/>
      <w:jc w:val="center"/>
    </w:pPr>
    <w:rPr>
      <w:b/>
    </w:rPr>
  </w:style>
  <w:style w:type="paragraph" w:customStyle="1" w:styleId="Ttulo21">
    <w:name w:val="Título 21"/>
    <w:basedOn w:val="Normal"/>
    <w:next w:val="Corpodetexto"/>
    <w:rsid w:val="00E22705"/>
    <w:pPr>
      <w:keepNext/>
      <w:numPr>
        <w:ilvl w:val="1"/>
        <w:numId w:val="2"/>
      </w:numPr>
      <w:tabs>
        <w:tab w:val="left" w:pos="0"/>
      </w:tabs>
      <w:spacing w:before="240" w:after="120"/>
      <w:ind w:left="-1" w:hanging="1"/>
      <w:outlineLvl w:val="1"/>
    </w:pPr>
    <w:rPr>
      <w:rFonts w:ascii="Arial" w:eastAsia="Lucida Sans Unicode" w:hAnsi="Arial" w:cs="Tahoma"/>
      <w:b/>
      <w:bCs/>
      <w:i/>
      <w:iCs/>
      <w:sz w:val="28"/>
      <w:szCs w:val="28"/>
    </w:rPr>
  </w:style>
  <w:style w:type="paragraph" w:customStyle="1" w:styleId="Ttulo31">
    <w:name w:val="Título 31"/>
    <w:basedOn w:val="Normal"/>
    <w:next w:val="Normal"/>
    <w:rsid w:val="00E22705"/>
    <w:pPr>
      <w:keepNext/>
      <w:numPr>
        <w:ilvl w:val="2"/>
        <w:numId w:val="2"/>
      </w:numPr>
      <w:tabs>
        <w:tab w:val="left" w:pos="0"/>
      </w:tabs>
      <w:ind w:left="-1" w:hanging="1"/>
      <w:outlineLvl w:val="2"/>
    </w:pPr>
    <w:rPr>
      <w:rFonts w:ascii="Arial" w:eastAsia="Arial" w:hAnsi="Arial"/>
    </w:rPr>
  </w:style>
  <w:style w:type="paragraph" w:customStyle="1" w:styleId="Ttulo41">
    <w:name w:val="Título 41"/>
    <w:basedOn w:val="Normal"/>
    <w:next w:val="Normal"/>
    <w:rsid w:val="00E22705"/>
    <w:pPr>
      <w:keepNext/>
      <w:numPr>
        <w:ilvl w:val="3"/>
        <w:numId w:val="2"/>
      </w:numPr>
      <w:tabs>
        <w:tab w:val="left" w:pos="0"/>
      </w:tabs>
      <w:ind w:left="-1" w:hanging="1"/>
      <w:outlineLvl w:val="3"/>
    </w:pPr>
    <w:rPr>
      <w:rFonts w:ascii="Arial" w:eastAsia="Arial" w:hAnsi="Arial"/>
      <w:b/>
    </w:rPr>
  </w:style>
  <w:style w:type="paragraph" w:customStyle="1" w:styleId="Ttulo51">
    <w:name w:val="Título 51"/>
    <w:basedOn w:val="Normal"/>
    <w:next w:val="Normal"/>
    <w:rsid w:val="00E22705"/>
    <w:pPr>
      <w:keepNext/>
      <w:numPr>
        <w:ilvl w:val="4"/>
        <w:numId w:val="2"/>
      </w:numPr>
      <w:tabs>
        <w:tab w:val="left" w:pos="0"/>
      </w:tabs>
      <w:overflowPunct w:val="0"/>
      <w:spacing w:line="360" w:lineRule="auto"/>
      <w:ind w:left="-1" w:hanging="1"/>
      <w:outlineLvl w:val="4"/>
    </w:pPr>
    <w:rPr>
      <w:b/>
    </w:rPr>
  </w:style>
  <w:style w:type="paragraph" w:customStyle="1" w:styleId="Ttulo61">
    <w:name w:val="Título 61"/>
    <w:basedOn w:val="Normal"/>
    <w:next w:val="Normal"/>
    <w:rsid w:val="00E22705"/>
    <w:pPr>
      <w:keepNext/>
      <w:numPr>
        <w:ilvl w:val="5"/>
        <w:numId w:val="2"/>
      </w:numPr>
      <w:tabs>
        <w:tab w:val="left" w:pos="0"/>
        <w:tab w:val="left" w:pos="1226"/>
        <w:tab w:val="left" w:pos="2208"/>
        <w:tab w:val="left" w:pos="2491"/>
        <w:tab w:val="left" w:pos="3473"/>
        <w:tab w:val="left" w:pos="4123"/>
        <w:tab w:val="left" w:pos="4541"/>
        <w:tab w:val="left" w:pos="4860"/>
        <w:tab w:val="left" w:pos="5940"/>
        <w:tab w:val="left" w:pos="6247"/>
        <w:tab w:val="left" w:pos="7646"/>
        <w:tab w:val="left" w:pos="8100"/>
        <w:tab w:val="left" w:pos="9106"/>
      </w:tabs>
      <w:ind w:left="-1" w:hanging="1"/>
      <w:outlineLvl w:val="5"/>
    </w:pPr>
    <w:rPr>
      <w:rFonts w:ascii="Arial" w:eastAsia="Arial" w:hAnsi="Arial"/>
      <w:b/>
      <w:sz w:val="28"/>
    </w:rPr>
  </w:style>
  <w:style w:type="paragraph" w:customStyle="1" w:styleId="Ttulo71">
    <w:name w:val="Título 71"/>
    <w:basedOn w:val="Normal"/>
    <w:next w:val="Normal"/>
    <w:rsid w:val="00E22705"/>
    <w:pPr>
      <w:keepNext/>
      <w:numPr>
        <w:ilvl w:val="6"/>
        <w:numId w:val="2"/>
      </w:numPr>
      <w:tabs>
        <w:tab w:val="left" w:pos="0"/>
      </w:tabs>
      <w:ind w:left="-1" w:hanging="1"/>
      <w:jc w:val="both"/>
      <w:outlineLvl w:val="6"/>
    </w:pPr>
    <w:rPr>
      <w:b/>
      <w:i/>
    </w:rPr>
  </w:style>
  <w:style w:type="paragraph" w:customStyle="1" w:styleId="Ttulo91">
    <w:name w:val="Título 91"/>
    <w:basedOn w:val="Normal"/>
    <w:next w:val="Normal"/>
    <w:rsid w:val="00E22705"/>
    <w:pPr>
      <w:keepNext/>
      <w:numPr>
        <w:ilvl w:val="8"/>
        <w:numId w:val="2"/>
      </w:numPr>
      <w:tabs>
        <w:tab w:val="left" w:pos="0"/>
      </w:tabs>
      <w:ind w:left="-1" w:hanging="1"/>
      <w:outlineLvl w:val="8"/>
    </w:pPr>
    <w:rPr>
      <w:rFonts w:ascii="Arial" w:eastAsia="Arial" w:hAnsi="Arial"/>
      <w:b/>
      <w:bCs/>
    </w:rPr>
  </w:style>
  <w:style w:type="paragraph" w:styleId="Corpodetexto">
    <w:name w:val="Body Text"/>
    <w:basedOn w:val="Normal"/>
    <w:link w:val="CorpodetextoChar"/>
    <w:uiPriority w:val="99"/>
    <w:semiHidden/>
    <w:unhideWhenUsed/>
    <w:rsid w:val="00E22705"/>
    <w:pPr>
      <w:spacing w:after="120"/>
    </w:pPr>
    <w:rPr>
      <w:rFonts w:cs="Mangal"/>
      <w:szCs w:val="21"/>
    </w:rPr>
  </w:style>
  <w:style w:type="character" w:customStyle="1" w:styleId="CorpodetextoChar">
    <w:name w:val="Corpo de texto Char"/>
    <w:basedOn w:val="Fontepargpadro"/>
    <w:link w:val="Corpodetexto"/>
    <w:uiPriority w:val="99"/>
    <w:semiHidden/>
    <w:rsid w:val="00E22705"/>
    <w:rPr>
      <w:rFonts w:ascii="Liberation Serif" w:eastAsia="Liberation Serif" w:hAnsi="Liberation Serif" w:cs="Mangal"/>
      <w:color w:val="000000"/>
      <w:kern w:val="1"/>
      <w:position w:val="-1"/>
      <w:sz w:val="24"/>
      <w:szCs w:val="21"/>
      <w:lang w:eastAsia="hi-IN" w:bidi="hi-IN"/>
      <w14:ligatures w14:val="none"/>
    </w:rPr>
  </w:style>
  <w:style w:type="paragraph" w:styleId="PargrafodaLista">
    <w:name w:val="List Paragraph"/>
    <w:basedOn w:val="Normal"/>
    <w:uiPriority w:val="34"/>
    <w:qFormat/>
    <w:rsid w:val="00E22705"/>
    <w:pPr>
      <w:ind w:left="720"/>
      <w:contextualSpacing/>
    </w:pPr>
    <w:rPr>
      <w:rFonts w:cs="Mangal"/>
      <w:szCs w:val="21"/>
    </w:rPr>
  </w:style>
  <w:style w:type="character" w:styleId="Hyperlink">
    <w:name w:val="Hyperlink"/>
    <w:basedOn w:val="Fontepargpadro"/>
    <w:uiPriority w:val="99"/>
    <w:unhideWhenUsed/>
    <w:rsid w:val="00E22705"/>
    <w:rPr>
      <w:color w:val="0563C1" w:themeColor="hyperlink"/>
      <w:u w:val="single"/>
    </w:rPr>
  </w:style>
  <w:style w:type="character" w:styleId="MenoPendente">
    <w:name w:val="Unresolved Mention"/>
    <w:basedOn w:val="Fontepargpadro"/>
    <w:uiPriority w:val="99"/>
    <w:semiHidden/>
    <w:unhideWhenUsed/>
    <w:rsid w:val="00E2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ertidoes.tjsc.jus.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2347</Words>
  <Characters>12680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Spiess</dc:creator>
  <cp:keywords/>
  <dc:description/>
  <cp:lastModifiedBy>Mikael Spiess</cp:lastModifiedBy>
  <cp:revision>4</cp:revision>
  <cp:lastPrinted>2023-07-14T20:00:00Z</cp:lastPrinted>
  <dcterms:created xsi:type="dcterms:W3CDTF">2023-07-14T19:19:00Z</dcterms:created>
  <dcterms:modified xsi:type="dcterms:W3CDTF">2023-10-09T19:55:00Z</dcterms:modified>
</cp:coreProperties>
</file>