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LEI Nº 117, DE 25 DE JANEIRO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AUTORIZA O PREFEITO MUNICIPAL DE RIO DOS CEDROS A FIRMAR CONVÊNIO COM A EMPRESA BRASILEIRA DE CORREIOS E TELÉGRAFOS E DÁ OUTRAS PROVIDÊNCIAS:</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TERCÍLIO MARCHETTI, </w:t>
      </w:r>
      <w:r>
        <w:rPr>
          <w:rFonts w:ascii="Arial" w:hAnsi="Arial" w:cs="Arial"/>
          <w:sz w:val="24"/>
        </w:rPr>
        <w:t>Prefeito Municipal de Rio dos Cedros:</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autorizado o Prefeito Municipal de Rio dos Cedros a firmar convênio com a Empresa Brasileira de Correios e Telégrafos para o funcionamento do posto do Correio local.</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As despesas decorrentes desta Lei correrão por conta do Orçamento em vigor.</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Esta Lei entrará em vigor na data de sua publicação, revogadas as disposições em contrário.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25 de Janeiro de 1973.</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TERCÍLIO MARCHETTI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registrada e publicada nesta secretaria em 26 de Janeiro de 1973.</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ARNO FACHINI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lastRenderedPageBreak/>
        <w:t>LEI Nº 118, DE 25 DE JANEIRO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AUTORIZA A HOMOLOGAÇÃO DO DECRETO QUE ABRIU CRÉDITO SUPLEMENTAR E ANULOU IMPORTÂNCIAS DO ORÇAMENTO DURANTE O MÊS DE DEZEMBRO DE 1972:</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TERCÍLIO MARCHETTI, </w:t>
      </w:r>
      <w:r>
        <w:rPr>
          <w:rFonts w:ascii="Arial" w:hAnsi="Arial" w:cs="Arial"/>
          <w:sz w:val="24"/>
        </w:rPr>
        <w:t>Prefeito Municipal de Rio dos Cedros:</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decreta e eu sanciono a seguinte Lei:</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o Prefeito Municipal autorizado a homologar o decreto que anulou e suplementou dotações do Orçamento de 1972, fora da mesma consignação.</w:t>
      </w:r>
    </w:p>
    <w:p w:rsidR="00067F64" w:rsidRDefault="00067F64" w:rsidP="00067F64">
      <w:pPr>
        <w:pStyle w:val="ListParagraph"/>
        <w:tabs>
          <w:tab w:val="left" w:pos="851"/>
        </w:tabs>
        <w:spacing w:after="0" w:line="240" w:lineRule="auto"/>
        <w:ind w:left="1134" w:hanging="567"/>
        <w:jc w:val="both"/>
        <w:rPr>
          <w:rFonts w:ascii="Arial" w:hAnsi="Arial" w:cs="Arial"/>
          <w:sz w:val="24"/>
        </w:rPr>
      </w:pPr>
      <w:r>
        <w:rPr>
          <w:rFonts w:ascii="Arial" w:hAnsi="Arial" w:cs="Arial"/>
          <w:b/>
          <w:sz w:val="24"/>
        </w:rPr>
        <w:t xml:space="preserve">1- </w:t>
      </w:r>
      <w:r>
        <w:rPr>
          <w:rFonts w:ascii="Arial" w:hAnsi="Arial" w:cs="Arial"/>
          <w:sz w:val="24"/>
        </w:rPr>
        <w:t>Decreto Nº 142 de 29/12/72, anulando a importância de CR$ 33.315,08 e suplementando em CR$ 33.315,08.</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Esta Lei entrará em vigor na data de sua publicação, revogadas as disposições em contrário.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25 de Janeiro de 1973.</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TERCÍLIO MARCHETTI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registrada e publicada nesta secretaria em 26 de Janeiro de 1973.</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ARNO FACHINI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lastRenderedPageBreak/>
        <w:t>LEI Nº 119, DE 25 DE JANEIRO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AUTORIZA ABERTURA DE NOVO ITEM DE DESPESA NA TABELA EXPLICATIVA DA DESPESA “SERVIÇO DE OBRAS E VIAÇÃO” E DÁ OUTRAS PROVIDÊNCIAS:</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TERCÍLIO MARCHETTI, </w:t>
      </w:r>
      <w:r>
        <w:rPr>
          <w:rFonts w:ascii="Arial" w:hAnsi="Arial" w:cs="Arial"/>
          <w:sz w:val="24"/>
        </w:rPr>
        <w:t>Prefeito Municipal de Rio dos Cedros:</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Art.1º. </w:t>
      </w:r>
      <w:r>
        <w:rPr>
          <w:rFonts w:ascii="Arial" w:hAnsi="Arial" w:cs="Arial"/>
          <w:sz w:val="24"/>
        </w:rPr>
        <w:t xml:space="preserve">Fica autorizado o Prefeito Municipal, de conformidade do Decreto Nº 143 de 29/12/72, a abrir na Tabela </w:t>
      </w:r>
      <w:proofErr w:type="gramStart"/>
      <w:r>
        <w:rPr>
          <w:rFonts w:ascii="Arial" w:hAnsi="Arial" w:cs="Arial"/>
          <w:sz w:val="24"/>
        </w:rPr>
        <w:t>Explicativa da Despesa “Serviço de Obras e Viação”, novo</w:t>
      </w:r>
      <w:proofErr w:type="gramEnd"/>
      <w:r>
        <w:rPr>
          <w:rFonts w:ascii="Arial" w:hAnsi="Arial" w:cs="Arial"/>
          <w:sz w:val="24"/>
        </w:rPr>
        <w:t xml:space="preserve"> item de despesa para atendimento da dívida fundada interna, 4.3.0.0 – Transferências de Capital 4.3.1.1, amortização da Dívida Pública – 5101 dívida fundada interna.</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É autorizado ainda o Prefeito Municipal a anular na dotação 3313, máquinas e equipamento para obras, a importância de CR$ 88.000,00 (oitenta e oito mil cruzeiros) e suplementar novo item de despesa criado no art. 1º.</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Esta Lei entrará em vigor no dia 1º de Janeiro de 1973, revogadas as disposições em contrário.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25 de Janeiro de 1973.</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TERCÍLIO MARCHETTI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registrada e publicada nesta secretaria em 26 de Janeiro de 1973.</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ARNO FACHINI</w:t>
      </w:r>
    </w:p>
    <w:p w:rsidR="00067F64" w:rsidRPr="00FA1BD5"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lastRenderedPageBreak/>
        <w:t>LEI Nº 120, DE 26 DE ABRIL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AUTORIZA O PREFEITO MUNICIPAL A FIRMAR CONVÊNIO COM A ASSOCIAÇÃO DE CRÉDITO E ASSISTÊNCIA RURAL DO ESTADO DE SANTA CATARINA – ACARESC – E DÁ OUTRAS PROVIDÊNCIAS:</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Art.1º. </w:t>
      </w:r>
      <w:r>
        <w:rPr>
          <w:rFonts w:ascii="Arial" w:hAnsi="Arial" w:cs="Arial"/>
          <w:sz w:val="24"/>
        </w:rPr>
        <w:t>Fica o Prefeito Municipal autorizado a firmar Convênio com a Associação de Crédito e Assistência Rural do Estado de Santa Catarina – ACARESC – para prestar assistência à agricultura do Município nos termos do Convênio.</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Fica também, o Prefeito Municipal autorizado a pagar a Associação de Crédito e Assistência Rural do Estado de Santa Catarina – ACARESC, até 8% (oito por cento) dos recursos do Fundo de Participação dos Municípios FPM.</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Art.3º. </w:t>
      </w:r>
      <w:r>
        <w:rPr>
          <w:rFonts w:ascii="Arial" w:hAnsi="Arial" w:cs="Arial"/>
          <w:sz w:val="24"/>
        </w:rPr>
        <w:t>As despesas decorrentes desta Lei correrão por conta da dotação própria do Orçamento vigente, podendo o Poder Executivo abrir por conta de recursos disponíveis, crédito suplementar.</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Art.4º.</w:t>
      </w:r>
      <w:r>
        <w:rPr>
          <w:rFonts w:ascii="Arial" w:hAnsi="Arial" w:cs="Arial"/>
          <w:sz w:val="24"/>
        </w:rPr>
        <w:t xml:space="preserve"> Esta Lei entrará em vigor na data de sua publicação, revogadas as disposições em contrário.</w:t>
      </w:r>
    </w:p>
    <w:p w:rsidR="00067F64" w:rsidRPr="009F402B" w:rsidRDefault="00067F64" w:rsidP="00067F64">
      <w:pPr>
        <w:pStyle w:val="ListParagraph"/>
        <w:spacing w:after="0" w:line="240" w:lineRule="auto"/>
        <w:ind w:left="0" w:firstLine="1134"/>
        <w:jc w:val="both"/>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26 de Abril de 1973.</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ALFREDO BERRI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registrada e publicada nesta secretaria em 26 de Abril de 1973.</w:t>
      </w:r>
    </w:p>
    <w:p w:rsidR="00067F64" w:rsidRDefault="00067F64" w:rsidP="00067F64">
      <w:pPr>
        <w:pStyle w:val="ListParagraph"/>
        <w:spacing w:after="0" w:line="240" w:lineRule="auto"/>
        <w:ind w:left="0"/>
        <w:jc w:val="center"/>
        <w:rPr>
          <w:rFonts w:ascii="Arial" w:hAnsi="Arial" w:cs="Arial"/>
          <w:sz w:val="24"/>
        </w:rPr>
      </w:pPr>
    </w:p>
    <w:p w:rsidR="00067F64" w:rsidRPr="00FA5889" w:rsidRDefault="00067F64" w:rsidP="00067F64">
      <w:pPr>
        <w:pStyle w:val="ListParagraph"/>
        <w:spacing w:after="0" w:line="240" w:lineRule="auto"/>
        <w:ind w:left="0"/>
        <w:jc w:val="center"/>
        <w:rPr>
          <w:rFonts w:ascii="Arial" w:hAnsi="Arial" w:cs="Arial"/>
          <w:b/>
          <w:sz w:val="24"/>
        </w:rPr>
      </w:pPr>
      <w:r>
        <w:rPr>
          <w:rFonts w:ascii="Arial" w:hAnsi="Arial" w:cs="Arial"/>
          <w:b/>
          <w:sz w:val="24"/>
        </w:rPr>
        <w:t>ANTÔNIO MATTEDI</w:t>
      </w:r>
    </w:p>
    <w:p w:rsidR="00067F64" w:rsidRPr="00FA1BD5"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lastRenderedPageBreak/>
        <w:t>LEI Nº 121, DE 17 DE MAIO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AUTORIZA O PREFEITO MUNICIPAL DE RIO DOS CEDROS A FIRMAR CONVÊNIO COM A SECRETARIA DE SAÚDE DO ESTADO DE SANTA CATARINA E DÁ OUTRAS PROVIDÊNCIAS:</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TERCÍLIO MARCHETTI, </w:t>
      </w:r>
      <w:r>
        <w:rPr>
          <w:rFonts w:ascii="Arial" w:hAnsi="Arial" w:cs="Arial"/>
          <w:sz w:val="24"/>
        </w:rPr>
        <w:t>Prefeito Municipal de Rio dos Cedros:</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Art.1º. </w:t>
      </w:r>
      <w:r>
        <w:rPr>
          <w:rFonts w:ascii="Arial" w:hAnsi="Arial" w:cs="Arial"/>
          <w:sz w:val="24"/>
        </w:rPr>
        <w:t>Fica o Prefeito Municipal autorizado a firmar convênio juntamente com o Sindicato dos Trabalhadores Rurais de Rio dos Cedros e FUNRURAL com a Secretaria da Saúde do Estado de Santa Catarina, para a manutenção e funcionamento de uma Unidade Sanitária Local.</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Para cobertura desse convênio, fica o Prefeito Municipal autorizado, de conformidade do Decreto Nº 143 de 29/12/72, a abrir na Tabela Explicativa da Despesa: 4.3.0.0 Transferência de Capital 4.3.70.0 – Contribuições Diversas 5703 – Entidades Estaduais – Auxílio à Secretaria da Saúde para a manutenção e funcionamento da Unidade Sanitária Local.</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Art.3º. </w:t>
      </w:r>
      <w:r>
        <w:rPr>
          <w:rFonts w:ascii="Arial" w:hAnsi="Arial" w:cs="Arial"/>
          <w:sz w:val="24"/>
        </w:rPr>
        <w:t>Fica ainda o Prefeito Municipal autorizado a abrir crédito suplementar, anulando dotações do orçamento em vigor, parcial ou total, fora da mesma consignação, para atender a despesa criada pelo artigo anterior.</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Art.4</w:t>
      </w:r>
      <w:r>
        <w:rPr>
          <w:rFonts w:ascii="Arial" w:hAnsi="Arial" w:cs="Arial"/>
          <w:sz w:val="24"/>
        </w:rPr>
        <w:t>º</w:t>
      </w:r>
      <w:r w:rsidRPr="00FA5889">
        <w:rPr>
          <w:rFonts w:ascii="Arial" w:hAnsi="Arial" w:cs="Arial"/>
          <w:b/>
          <w:sz w:val="24"/>
        </w:rPr>
        <w:t>.</w:t>
      </w:r>
      <w:r>
        <w:rPr>
          <w:rFonts w:ascii="Arial" w:hAnsi="Arial" w:cs="Arial"/>
          <w:b/>
          <w:sz w:val="24"/>
        </w:rPr>
        <w:t xml:space="preserve"> </w:t>
      </w:r>
      <w:r>
        <w:rPr>
          <w:rFonts w:ascii="Arial" w:hAnsi="Arial" w:cs="Arial"/>
          <w:sz w:val="24"/>
        </w:rPr>
        <w:t>Esta Lei entrará em vigor na data de sua publicação, revogadas as disposições em contrário.</w:t>
      </w:r>
    </w:p>
    <w:p w:rsidR="00067F64" w:rsidRDefault="00067F64" w:rsidP="00067F64">
      <w:pPr>
        <w:pStyle w:val="ListParagraph"/>
        <w:spacing w:after="0" w:line="240" w:lineRule="auto"/>
        <w:ind w:left="0"/>
        <w:jc w:val="both"/>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17 de Maio de 1973.</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TERCÍLIO MARCHETTI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registrada e publicada nesta secretaria em 18 de Maio de 1973.</w:t>
      </w:r>
    </w:p>
    <w:p w:rsidR="00067F64" w:rsidRDefault="00067F64" w:rsidP="00067F64">
      <w:pPr>
        <w:pStyle w:val="ListParagraph"/>
        <w:spacing w:after="0" w:line="240" w:lineRule="auto"/>
        <w:ind w:left="0"/>
        <w:jc w:val="center"/>
        <w:rPr>
          <w:rFonts w:ascii="Arial" w:hAnsi="Arial" w:cs="Arial"/>
          <w:sz w:val="24"/>
        </w:rPr>
      </w:pPr>
    </w:p>
    <w:p w:rsidR="00067F64" w:rsidRPr="00FA5889" w:rsidRDefault="00067F64" w:rsidP="00067F64">
      <w:pPr>
        <w:pStyle w:val="ListParagraph"/>
        <w:spacing w:after="0" w:line="240" w:lineRule="auto"/>
        <w:ind w:left="0"/>
        <w:jc w:val="center"/>
        <w:rPr>
          <w:rFonts w:ascii="Arial" w:hAnsi="Arial" w:cs="Arial"/>
          <w:b/>
          <w:sz w:val="24"/>
        </w:rPr>
      </w:pPr>
      <w:r>
        <w:rPr>
          <w:rFonts w:ascii="Arial" w:hAnsi="Arial" w:cs="Arial"/>
          <w:b/>
          <w:sz w:val="24"/>
        </w:rPr>
        <w:t>ANTÔNIO MATTEDI</w:t>
      </w:r>
    </w:p>
    <w:p w:rsidR="00067F64" w:rsidRPr="00FA1BD5"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lastRenderedPageBreak/>
        <w:t>LEI Nº 122, DE 17 DE MAIO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AUTORIZA O CHEFE DO PODER EXECUTIVO MUNICIPAL A ABRIR NOVO ITEM DE DESPESA NA TABALA EXPLICATIVA DE DESPESA “07- SERVIÇOS URBANOS” E DÁ OUTRAS PROVIDÊNCIAS:</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promulgo a seguinte Lei:</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Art.1º. </w:t>
      </w:r>
      <w:r>
        <w:rPr>
          <w:rFonts w:ascii="Arial" w:hAnsi="Arial" w:cs="Arial"/>
          <w:sz w:val="24"/>
        </w:rPr>
        <w:t>Fica autorizado o Chefe do Poder Executivo Municipal, de conformidade do Decreto Nº 143 de 29/12/72, a abrir na Tabela Explicativa da Despesa “07- Serviços Urbanos”, novo item de despesa: 3.2.0.0 – Transferências Correntes 3.2.7.0 – Diversas Transferências Correntes 3.2.7.6 – Diversas 2706 – Transferências Diversas.</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Fica ainda autorizado o Chefe do Poder Executivo a suplementar o novo item de despesa, criado pelo artigo anterior, por conta do excesso de arrecadação do presente exercício, na importância de CR$ 900,00 (novecentos cruzeiros).</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Esta Lei entrará em vigor na data de sua publicação, revogadas as disposições em contrário.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17 de Maio de 1973.</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ALFREDO BERRI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registrada e publicada nesta secretaria em 17 de Maio de 1973.</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ANTÔNIO MATTEDI</w:t>
      </w:r>
    </w:p>
    <w:p w:rsidR="00067F64" w:rsidRPr="002E4A9E"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lastRenderedPageBreak/>
        <w:t>LEI Nº 123, DE 27 DE SETEMBRO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MAJORA OS VENCIMENTOS DOS FUNCIONÁRIOS CIVIS DO MUNICÍPIO DE RIO DOS CEDROS E DÁ OUTRAS PROVIDÊNCIAS:</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Ficam majorados por meio desta Lei, todos os vencimentos dos funcionários públicos do Município de Rio dos Cedros constantes da Lei Nº 105 de 26 de Fevereiro de 1972, em 15% (quinze por cento), sobre os atuais vencimentos, a contar de 1º de Junho de 1973.</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Aos motoristas, tratoristas, operários especializados e de serviços gerais, ficam majorados também em 15% (quinze por cento), sobre os atuais vencimentos.</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As despesas desta Lei</w:t>
      </w:r>
      <w:proofErr w:type="gramStart"/>
      <w:r>
        <w:rPr>
          <w:rFonts w:ascii="Arial" w:hAnsi="Arial" w:cs="Arial"/>
          <w:sz w:val="24"/>
        </w:rPr>
        <w:t>, correrão</w:t>
      </w:r>
      <w:proofErr w:type="gramEnd"/>
      <w:r>
        <w:rPr>
          <w:rFonts w:ascii="Arial" w:hAnsi="Arial" w:cs="Arial"/>
          <w:sz w:val="24"/>
        </w:rPr>
        <w:t xml:space="preserve"> por conta das dotações próprias do orçamento vigente, poder o Poder Executivo abrir por conta do excesso de arrecadação, créditos suplementares.</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Art.4º.</w:t>
      </w:r>
      <w:r>
        <w:rPr>
          <w:rFonts w:ascii="Arial" w:hAnsi="Arial" w:cs="Arial"/>
          <w:sz w:val="24"/>
        </w:rPr>
        <w:t xml:space="preserve"> Esta Lei entrará em vigor na data de sua publicação, revogadas as disposições em contrário.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31 de Julho de 1973.</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ALFREDO BERRI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 e publicada nesta secretaria em 02 de Agosto de 1973.</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ANTÔNIO MATTEDI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lastRenderedPageBreak/>
        <w:t>LEI Nº 124, DE 05 DE OUTUBRO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ORÇA A RECEITA E FICA A DESPESA DO MUNICÍPIO DE RIO DOS CEDROS PARA O EXERCÍCIO DE 1974:</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 Estado de Santa Catarina:</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Art.1º. </w:t>
      </w:r>
      <w:r>
        <w:rPr>
          <w:rFonts w:ascii="Arial" w:hAnsi="Arial" w:cs="Arial"/>
          <w:sz w:val="24"/>
        </w:rPr>
        <w:t>A Receita do Município de Rio dos Cedros, para o exercício de 1974 é orçada em CR$ 595.000,00 (quinhentos e noventa e cinco mil cruzeiros), e será arrecadada de acordo com a legislação vigente obedecendo a seguinte classificação:</w:t>
      </w:r>
    </w:p>
    <w:p w:rsidR="00067F64" w:rsidRDefault="00067F64" w:rsidP="00067F64">
      <w:pPr>
        <w:pStyle w:val="ListParagraph"/>
        <w:spacing w:after="0" w:line="240" w:lineRule="auto"/>
        <w:ind w:left="0"/>
        <w:jc w:val="both"/>
        <w:rPr>
          <w:rFonts w:ascii="Arial" w:hAnsi="Arial" w:cs="Arial"/>
          <w:b/>
          <w:sz w:val="24"/>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544"/>
      </w:tblGrid>
      <w:tr w:rsidR="00067F64" w:rsidRPr="006B070C" w:rsidTr="004B38EC">
        <w:trPr>
          <w:jc w:val="center"/>
        </w:trPr>
        <w:tc>
          <w:tcPr>
            <w:tcW w:w="7088" w:type="dxa"/>
            <w:gridSpan w:val="2"/>
            <w:vAlign w:val="center"/>
          </w:tcPr>
          <w:p w:rsidR="00067F64" w:rsidRPr="0042415B" w:rsidRDefault="00067F64" w:rsidP="004B38EC">
            <w:pPr>
              <w:pStyle w:val="ListParagraph"/>
              <w:spacing w:after="0" w:line="240" w:lineRule="auto"/>
              <w:ind w:left="0"/>
              <w:jc w:val="center"/>
              <w:rPr>
                <w:rFonts w:ascii="Arial" w:hAnsi="Arial" w:cs="Arial"/>
                <w:i/>
                <w:sz w:val="20"/>
              </w:rPr>
            </w:pPr>
            <w:r w:rsidRPr="0042415B">
              <w:rPr>
                <w:rFonts w:ascii="Arial" w:hAnsi="Arial" w:cs="Arial"/>
                <w:i/>
                <w:sz w:val="20"/>
              </w:rPr>
              <w:t>Receitas Correntes</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rPr>
                <w:rFonts w:ascii="Arial" w:hAnsi="Arial" w:cs="Arial"/>
                <w:sz w:val="20"/>
              </w:rPr>
            </w:pPr>
            <w:r>
              <w:rPr>
                <w:rFonts w:ascii="Arial" w:hAnsi="Arial" w:cs="Arial"/>
                <w:sz w:val="20"/>
              </w:rPr>
              <w:t xml:space="preserve">Receita </w:t>
            </w:r>
            <w:r w:rsidRPr="0042415B">
              <w:rPr>
                <w:rFonts w:ascii="Arial" w:hAnsi="Arial" w:cs="Arial"/>
                <w:sz w:val="20"/>
              </w:rPr>
              <w:t>Tributária</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Pr>
                <w:rFonts w:ascii="Arial" w:hAnsi="Arial" w:cs="Arial"/>
                <w:sz w:val="20"/>
              </w:rPr>
              <w:t>CR$ 73.4</w:t>
            </w:r>
            <w:r w:rsidRPr="0042415B">
              <w:rPr>
                <w:rFonts w:ascii="Arial" w:hAnsi="Arial" w:cs="Arial"/>
                <w:sz w:val="20"/>
              </w:rPr>
              <w:t>00,00</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rPr>
                <w:rFonts w:ascii="Arial" w:hAnsi="Arial" w:cs="Arial"/>
                <w:sz w:val="20"/>
              </w:rPr>
            </w:pPr>
            <w:r>
              <w:rPr>
                <w:rFonts w:ascii="Arial" w:hAnsi="Arial" w:cs="Arial"/>
                <w:sz w:val="20"/>
              </w:rPr>
              <w:t xml:space="preserve">Receita </w:t>
            </w:r>
            <w:r w:rsidRPr="0042415B">
              <w:rPr>
                <w:rFonts w:ascii="Arial" w:hAnsi="Arial" w:cs="Arial"/>
                <w:sz w:val="20"/>
              </w:rPr>
              <w:t>Patrimonial</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40</w:t>
            </w:r>
            <w:r w:rsidRPr="0042415B">
              <w:rPr>
                <w:rFonts w:ascii="Arial" w:hAnsi="Arial" w:cs="Arial"/>
                <w:sz w:val="20"/>
              </w:rPr>
              <w:t>0,00</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rPr>
                <w:rFonts w:ascii="Arial" w:hAnsi="Arial" w:cs="Arial"/>
                <w:sz w:val="20"/>
              </w:rPr>
            </w:pPr>
            <w:r>
              <w:rPr>
                <w:rFonts w:ascii="Arial" w:hAnsi="Arial" w:cs="Arial"/>
                <w:sz w:val="20"/>
              </w:rPr>
              <w:t xml:space="preserve">Receita </w:t>
            </w:r>
            <w:r w:rsidRPr="0042415B">
              <w:rPr>
                <w:rFonts w:ascii="Arial" w:hAnsi="Arial" w:cs="Arial"/>
                <w:sz w:val="20"/>
              </w:rPr>
              <w:t>Industrial</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Pr>
                <w:rFonts w:ascii="Arial" w:hAnsi="Arial" w:cs="Arial"/>
                <w:sz w:val="20"/>
              </w:rPr>
              <w:t>CR$ 4</w:t>
            </w:r>
            <w:r w:rsidRPr="0042415B">
              <w:rPr>
                <w:rFonts w:ascii="Arial" w:hAnsi="Arial" w:cs="Arial"/>
                <w:sz w:val="20"/>
              </w:rPr>
              <w:t>00,00</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rPr>
                <w:rFonts w:ascii="Arial" w:hAnsi="Arial" w:cs="Arial"/>
                <w:sz w:val="20"/>
              </w:rPr>
            </w:pPr>
            <w:r>
              <w:rPr>
                <w:rFonts w:ascii="Arial" w:hAnsi="Arial" w:cs="Arial"/>
                <w:sz w:val="20"/>
              </w:rPr>
              <w:t xml:space="preserve">Receita de </w:t>
            </w:r>
            <w:r w:rsidRPr="0042415B">
              <w:rPr>
                <w:rFonts w:ascii="Arial" w:hAnsi="Arial" w:cs="Arial"/>
                <w:sz w:val="20"/>
              </w:rPr>
              <w:t>Transferências Correntes</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Pr>
                <w:rFonts w:ascii="Arial" w:hAnsi="Arial" w:cs="Arial"/>
                <w:sz w:val="20"/>
              </w:rPr>
              <w:t>CR$ 308</w:t>
            </w:r>
            <w:r w:rsidRPr="0042415B">
              <w:rPr>
                <w:rFonts w:ascii="Arial" w:hAnsi="Arial" w:cs="Arial"/>
                <w:sz w:val="20"/>
              </w:rPr>
              <w:t>.</w:t>
            </w:r>
            <w:r>
              <w:rPr>
                <w:rFonts w:ascii="Arial" w:hAnsi="Arial" w:cs="Arial"/>
                <w:sz w:val="20"/>
              </w:rPr>
              <w:t>3</w:t>
            </w:r>
            <w:r w:rsidRPr="0042415B">
              <w:rPr>
                <w:rFonts w:ascii="Arial" w:hAnsi="Arial" w:cs="Arial"/>
                <w:sz w:val="20"/>
              </w:rPr>
              <w:t>00,00</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rPr>
                <w:rFonts w:ascii="Arial" w:hAnsi="Arial" w:cs="Arial"/>
                <w:sz w:val="20"/>
              </w:rPr>
            </w:pPr>
            <w:r w:rsidRPr="0042415B">
              <w:rPr>
                <w:rFonts w:ascii="Arial" w:hAnsi="Arial" w:cs="Arial"/>
                <w:sz w:val="20"/>
              </w:rPr>
              <w:t>Receitas Diversas</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7</w:t>
            </w:r>
            <w:r w:rsidRPr="0042415B">
              <w:rPr>
                <w:rFonts w:ascii="Arial" w:hAnsi="Arial" w:cs="Arial"/>
                <w:sz w:val="20"/>
              </w:rPr>
              <w:t>.</w:t>
            </w:r>
            <w:r>
              <w:rPr>
                <w:rFonts w:ascii="Arial" w:hAnsi="Arial" w:cs="Arial"/>
                <w:sz w:val="20"/>
              </w:rPr>
              <w:t>0</w:t>
            </w:r>
            <w:r w:rsidRPr="0042415B">
              <w:rPr>
                <w:rFonts w:ascii="Arial" w:hAnsi="Arial" w:cs="Arial"/>
                <w:sz w:val="20"/>
              </w:rPr>
              <w:t>00,00</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Total das Receitas Correntes</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Pr>
                <w:rFonts w:ascii="Arial" w:hAnsi="Arial" w:cs="Arial"/>
                <w:sz w:val="20"/>
              </w:rPr>
              <w:t>CR$ 389</w:t>
            </w:r>
            <w:r w:rsidRPr="0042415B">
              <w:rPr>
                <w:rFonts w:ascii="Arial" w:hAnsi="Arial" w:cs="Arial"/>
                <w:sz w:val="20"/>
              </w:rPr>
              <w:t>.</w:t>
            </w:r>
            <w:r>
              <w:rPr>
                <w:rFonts w:ascii="Arial" w:hAnsi="Arial" w:cs="Arial"/>
                <w:sz w:val="20"/>
              </w:rPr>
              <w:t>5</w:t>
            </w:r>
            <w:r w:rsidRPr="0042415B">
              <w:rPr>
                <w:rFonts w:ascii="Arial" w:hAnsi="Arial" w:cs="Arial"/>
                <w:sz w:val="20"/>
              </w:rPr>
              <w:t>00,00</w:t>
            </w:r>
          </w:p>
        </w:tc>
      </w:tr>
      <w:tr w:rsidR="00067F64" w:rsidRPr="006B070C" w:rsidTr="004B38EC">
        <w:trPr>
          <w:jc w:val="center"/>
        </w:trPr>
        <w:tc>
          <w:tcPr>
            <w:tcW w:w="7088" w:type="dxa"/>
            <w:gridSpan w:val="2"/>
            <w:vAlign w:val="center"/>
          </w:tcPr>
          <w:p w:rsidR="00067F64" w:rsidRPr="0042415B" w:rsidRDefault="00067F64" w:rsidP="004B38EC">
            <w:pPr>
              <w:pStyle w:val="ListParagraph"/>
              <w:spacing w:after="0" w:line="240" w:lineRule="auto"/>
              <w:ind w:left="0"/>
              <w:jc w:val="center"/>
              <w:rPr>
                <w:rFonts w:ascii="Arial" w:hAnsi="Arial" w:cs="Arial"/>
                <w:i/>
                <w:sz w:val="20"/>
              </w:rPr>
            </w:pPr>
            <w:r>
              <w:rPr>
                <w:rFonts w:ascii="Arial" w:hAnsi="Arial" w:cs="Arial"/>
                <w:i/>
                <w:sz w:val="20"/>
              </w:rPr>
              <w:t>Receitas</w:t>
            </w:r>
            <w:r w:rsidRPr="0042415B">
              <w:rPr>
                <w:rFonts w:ascii="Arial" w:hAnsi="Arial" w:cs="Arial"/>
                <w:i/>
                <w:sz w:val="20"/>
              </w:rPr>
              <w:t xml:space="preserve"> de Capital</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rPr>
                <w:rFonts w:ascii="Arial" w:hAnsi="Arial" w:cs="Arial"/>
                <w:sz w:val="20"/>
              </w:rPr>
            </w:pPr>
            <w:r w:rsidRPr="0042415B">
              <w:rPr>
                <w:rFonts w:ascii="Arial" w:hAnsi="Arial" w:cs="Arial"/>
                <w:sz w:val="20"/>
              </w:rPr>
              <w:t>Operações de Crédito</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2</w:t>
            </w:r>
            <w:r w:rsidRPr="0042415B">
              <w:rPr>
                <w:rFonts w:ascii="Arial" w:hAnsi="Arial" w:cs="Arial"/>
                <w:sz w:val="20"/>
              </w:rPr>
              <w:t>00,00</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rPr>
                <w:rFonts w:ascii="Arial" w:hAnsi="Arial" w:cs="Arial"/>
                <w:sz w:val="20"/>
              </w:rPr>
            </w:pPr>
            <w:r w:rsidRPr="0042415B">
              <w:rPr>
                <w:rFonts w:ascii="Arial" w:hAnsi="Arial" w:cs="Arial"/>
                <w:sz w:val="20"/>
              </w:rPr>
              <w:t>Alienação de Bens Móveis e Imóveis</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Pr>
                <w:rFonts w:ascii="Arial" w:hAnsi="Arial" w:cs="Arial"/>
                <w:sz w:val="20"/>
              </w:rPr>
              <w:t>CR$ 3</w:t>
            </w:r>
            <w:r w:rsidRPr="0042415B">
              <w:rPr>
                <w:rFonts w:ascii="Arial" w:hAnsi="Arial" w:cs="Arial"/>
                <w:sz w:val="20"/>
              </w:rPr>
              <w:t>00,00</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rPr>
                <w:rFonts w:ascii="Arial" w:hAnsi="Arial" w:cs="Arial"/>
                <w:sz w:val="20"/>
              </w:rPr>
            </w:pPr>
            <w:r w:rsidRPr="0042415B">
              <w:rPr>
                <w:rFonts w:ascii="Arial" w:hAnsi="Arial" w:cs="Arial"/>
                <w:sz w:val="20"/>
              </w:rPr>
              <w:t>Participação de Tributos Federais</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Pr>
                <w:rFonts w:ascii="Arial" w:hAnsi="Arial" w:cs="Arial"/>
                <w:sz w:val="20"/>
              </w:rPr>
              <w:t>CR$ 205.0</w:t>
            </w:r>
            <w:r w:rsidRPr="0042415B">
              <w:rPr>
                <w:rFonts w:ascii="Arial" w:hAnsi="Arial" w:cs="Arial"/>
                <w:sz w:val="20"/>
              </w:rPr>
              <w:t>00,00</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Total das Despesas de Capital</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sz w:val="20"/>
              </w:rPr>
            </w:pPr>
            <w:r>
              <w:rPr>
                <w:rFonts w:ascii="Arial" w:hAnsi="Arial" w:cs="Arial"/>
                <w:sz w:val="20"/>
              </w:rPr>
              <w:t>CR$ 205.5</w:t>
            </w:r>
            <w:r w:rsidRPr="0042415B">
              <w:rPr>
                <w:rFonts w:ascii="Arial" w:hAnsi="Arial" w:cs="Arial"/>
                <w:sz w:val="20"/>
              </w:rPr>
              <w:t>00,00</w:t>
            </w:r>
          </w:p>
        </w:tc>
      </w:tr>
      <w:tr w:rsidR="00067F64" w:rsidRPr="006B070C" w:rsidTr="004B38EC">
        <w:trPr>
          <w:jc w:val="center"/>
        </w:trPr>
        <w:tc>
          <w:tcPr>
            <w:tcW w:w="3544" w:type="dxa"/>
            <w:vAlign w:val="center"/>
          </w:tcPr>
          <w:p w:rsidR="00067F64" w:rsidRPr="0042415B" w:rsidRDefault="00067F64" w:rsidP="004B38EC">
            <w:pPr>
              <w:pStyle w:val="ListParagraph"/>
              <w:spacing w:after="0" w:line="240" w:lineRule="auto"/>
              <w:ind w:left="0"/>
              <w:jc w:val="center"/>
              <w:rPr>
                <w:rFonts w:ascii="Arial" w:hAnsi="Arial" w:cs="Arial"/>
                <w:b/>
                <w:sz w:val="20"/>
              </w:rPr>
            </w:pPr>
            <w:r w:rsidRPr="0042415B">
              <w:rPr>
                <w:rFonts w:ascii="Arial" w:hAnsi="Arial" w:cs="Arial"/>
                <w:b/>
                <w:sz w:val="20"/>
              </w:rPr>
              <w:t>TOTAL GERAL</w:t>
            </w:r>
          </w:p>
        </w:tc>
        <w:tc>
          <w:tcPr>
            <w:tcW w:w="3544" w:type="dxa"/>
            <w:vAlign w:val="center"/>
          </w:tcPr>
          <w:p w:rsidR="00067F64" w:rsidRPr="0042415B" w:rsidRDefault="00067F64" w:rsidP="004B38EC">
            <w:pPr>
              <w:pStyle w:val="ListParagraph"/>
              <w:spacing w:after="0" w:line="240" w:lineRule="auto"/>
              <w:ind w:left="0"/>
              <w:jc w:val="center"/>
              <w:rPr>
                <w:rFonts w:ascii="Arial" w:hAnsi="Arial" w:cs="Arial"/>
                <w:b/>
                <w:sz w:val="20"/>
              </w:rPr>
            </w:pPr>
            <w:r>
              <w:rPr>
                <w:rFonts w:ascii="Arial" w:hAnsi="Arial" w:cs="Arial"/>
                <w:b/>
                <w:sz w:val="20"/>
              </w:rPr>
              <w:t>CR$ 595</w:t>
            </w:r>
            <w:r w:rsidRPr="0042415B">
              <w:rPr>
                <w:rFonts w:ascii="Arial" w:hAnsi="Arial" w:cs="Arial"/>
                <w:b/>
                <w:sz w:val="20"/>
              </w:rPr>
              <w:t>.000,00</w:t>
            </w:r>
          </w:p>
        </w:tc>
      </w:tr>
    </w:tbl>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Art.2º. </w:t>
      </w:r>
      <w:r>
        <w:rPr>
          <w:rFonts w:ascii="Arial" w:hAnsi="Arial" w:cs="Arial"/>
          <w:sz w:val="24"/>
        </w:rPr>
        <w:t>A Despesa é fixada em CR$ 595.000,000 (quinhentos e noventa e cinco mil cruzeiros) e distribuir-se-á pelos seguintes órgãos e vetores:</w:t>
      </w:r>
    </w:p>
    <w:p w:rsidR="00067F64" w:rsidRDefault="00067F64" w:rsidP="00067F64">
      <w:pPr>
        <w:pStyle w:val="ListParagraph"/>
        <w:spacing w:after="0" w:line="240" w:lineRule="auto"/>
        <w:ind w:left="0"/>
        <w:jc w:val="both"/>
        <w:rPr>
          <w:rFonts w:ascii="Arial" w:hAnsi="Arial" w:cs="Arial"/>
          <w:sz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3"/>
        <w:gridCol w:w="3016"/>
      </w:tblGrid>
      <w:tr w:rsidR="00067F64" w:rsidRPr="00EC3518" w:rsidTr="004B38EC">
        <w:trPr>
          <w:jc w:val="center"/>
        </w:trPr>
        <w:tc>
          <w:tcPr>
            <w:tcW w:w="7229" w:type="dxa"/>
            <w:gridSpan w:val="2"/>
            <w:vAlign w:val="center"/>
          </w:tcPr>
          <w:p w:rsidR="00067F64" w:rsidRPr="0042415B" w:rsidRDefault="00067F64" w:rsidP="004B38EC">
            <w:pPr>
              <w:pStyle w:val="ListParagraph"/>
              <w:spacing w:after="0" w:line="240" w:lineRule="auto"/>
              <w:ind w:left="0"/>
              <w:jc w:val="center"/>
              <w:rPr>
                <w:rFonts w:ascii="Arial" w:hAnsi="Arial" w:cs="Arial"/>
                <w:i/>
                <w:sz w:val="20"/>
              </w:rPr>
            </w:pPr>
            <w:r w:rsidRPr="0042415B">
              <w:rPr>
                <w:rFonts w:ascii="Arial" w:hAnsi="Arial" w:cs="Arial"/>
                <w:i/>
                <w:sz w:val="20"/>
              </w:rPr>
              <w:t>Poder Legislativo</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r w:rsidRPr="0042415B">
              <w:rPr>
                <w:rFonts w:ascii="Arial" w:hAnsi="Arial" w:cs="Arial"/>
                <w:sz w:val="20"/>
              </w:rPr>
              <w:t>00 – Câmara Municipal</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2.4</w:t>
            </w:r>
            <w:r w:rsidRPr="0042415B">
              <w:rPr>
                <w:rFonts w:ascii="Arial" w:hAnsi="Arial" w:cs="Arial"/>
                <w:sz w:val="20"/>
              </w:rPr>
              <w:t>00,00</w:t>
            </w:r>
          </w:p>
        </w:tc>
      </w:tr>
      <w:tr w:rsidR="00067F64" w:rsidRPr="00EC3518" w:rsidTr="004B38EC">
        <w:trPr>
          <w:jc w:val="center"/>
        </w:trPr>
        <w:tc>
          <w:tcPr>
            <w:tcW w:w="7229" w:type="dxa"/>
            <w:gridSpan w:val="2"/>
            <w:vAlign w:val="center"/>
          </w:tcPr>
          <w:p w:rsidR="00067F64" w:rsidRPr="0042415B" w:rsidRDefault="00067F64" w:rsidP="004B38EC">
            <w:pPr>
              <w:pStyle w:val="ListParagraph"/>
              <w:spacing w:after="0" w:line="240" w:lineRule="auto"/>
              <w:ind w:left="0"/>
              <w:jc w:val="center"/>
              <w:rPr>
                <w:rFonts w:ascii="Arial" w:hAnsi="Arial" w:cs="Arial"/>
                <w:i/>
                <w:sz w:val="20"/>
              </w:rPr>
            </w:pPr>
            <w:r w:rsidRPr="0042415B">
              <w:rPr>
                <w:rFonts w:ascii="Arial" w:hAnsi="Arial" w:cs="Arial"/>
                <w:i/>
                <w:sz w:val="20"/>
              </w:rPr>
              <w:t>Poder Executivo</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r w:rsidRPr="0042415B">
              <w:rPr>
                <w:rFonts w:ascii="Arial" w:hAnsi="Arial" w:cs="Arial"/>
                <w:sz w:val="20"/>
              </w:rPr>
              <w:t>01 – Gabinete do Prefeito e Assessor</w:t>
            </w:r>
            <w:r>
              <w:rPr>
                <w:rFonts w:ascii="Arial" w:hAnsi="Arial" w:cs="Arial"/>
                <w:sz w:val="20"/>
              </w:rPr>
              <w:t>ia</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28.900</w:t>
            </w:r>
            <w:r w:rsidRPr="0042415B">
              <w:rPr>
                <w:rFonts w:ascii="Arial" w:hAnsi="Arial" w:cs="Arial"/>
                <w:sz w:val="20"/>
              </w:rPr>
              <w:t>,00</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r w:rsidRPr="0042415B">
              <w:rPr>
                <w:rFonts w:ascii="Arial" w:hAnsi="Arial" w:cs="Arial"/>
                <w:sz w:val="20"/>
              </w:rPr>
              <w:t>02 – Secretaria</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17.000</w:t>
            </w:r>
            <w:r w:rsidRPr="0042415B">
              <w:rPr>
                <w:rFonts w:ascii="Arial" w:hAnsi="Arial" w:cs="Arial"/>
                <w:sz w:val="20"/>
              </w:rPr>
              <w:t>,00</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proofErr w:type="gramStart"/>
            <w:r w:rsidRPr="0042415B">
              <w:rPr>
                <w:rFonts w:ascii="Arial" w:hAnsi="Arial" w:cs="Arial"/>
                <w:sz w:val="20"/>
              </w:rPr>
              <w:t>03 – Serviço</w:t>
            </w:r>
            <w:proofErr w:type="gramEnd"/>
            <w:r w:rsidRPr="0042415B">
              <w:rPr>
                <w:rFonts w:ascii="Arial" w:hAnsi="Arial" w:cs="Arial"/>
                <w:sz w:val="20"/>
              </w:rPr>
              <w:t xml:space="preserve"> de Fazenda</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Pr>
                <w:rFonts w:ascii="Arial" w:hAnsi="Arial" w:cs="Arial"/>
                <w:sz w:val="20"/>
              </w:rPr>
              <w:t>CR$ 88.600</w:t>
            </w:r>
            <w:r w:rsidRPr="0042415B">
              <w:rPr>
                <w:rFonts w:ascii="Arial" w:hAnsi="Arial" w:cs="Arial"/>
                <w:sz w:val="20"/>
              </w:rPr>
              <w:t>,00</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proofErr w:type="gramStart"/>
            <w:r w:rsidRPr="0042415B">
              <w:rPr>
                <w:rFonts w:ascii="Arial" w:hAnsi="Arial" w:cs="Arial"/>
                <w:sz w:val="20"/>
              </w:rPr>
              <w:t>04 – Serviço</w:t>
            </w:r>
            <w:proofErr w:type="gramEnd"/>
            <w:r w:rsidRPr="0042415B">
              <w:rPr>
                <w:rFonts w:ascii="Arial" w:hAnsi="Arial" w:cs="Arial"/>
                <w:sz w:val="20"/>
              </w:rPr>
              <w:t xml:space="preserve"> de Obras e Viação</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293.500</w:t>
            </w:r>
            <w:r w:rsidRPr="0042415B">
              <w:rPr>
                <w:rFonts w:ascii="Arial" w:hAnsi="Arial" w:cs="Arial"/>
                <w:sz w:val="20"/>
              </w:rPr>
              <w:t>,00</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proofErr w:type="gramStart"/>
            <w:r w:rsidRPr="0042415B">
              <w:rPr>
                <w:rFonts w:ascii="Arial" w:hAnsi="Arial" w:cs="Arial"/>
                <w:sz w:val="20"/>
              </w:rPr>
              <w:t>05 – Serviço</w:t>
            </w:r>
            <w:proofErr w:type="gramEnd"/>
            <w:r w:rsidRPr="0042415B">
              <w:rPr>
                <w:rFonts w:ascii="Arial" w:hAnsi="Arial" w:cs="Arial"/>
                <w:sz w:val="20"/>
              </w:rPr>
              <w:t xml:space="preserve"> de Saúde</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18.900</w:t>
            </w:r>
            <w:r w:rsidRPr="0042415B">
              <w:rPr>
                <w:rFonts w:ascii="Arial" w:hAnsi="Arial" w:cs="Arial"/>
                <w:sz w:val="20"/>
              </w:rPr>
              <w:t>,00</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r w:rsidRPr="0042415B">
              <w:rPr>
                <w:rFonts w:ascii="Arial" w:hAnsi="Arial" w:cs="Arial"/>
                <w:sz w:val="20"/>
              </w:rPr>
              <w:t>06 – Educação e Cultura</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Pr>
                <w:rFonts w:ascii="Arial" w:hAnsi="Arial" w:cs="Arial"/>
                <w:sz w:val="20"/>
              </w:rPr>
              <w:t>CR$ 65.500</w:t>
            </w:r>
            <w:r w:rsidRPr="0042415B">
              <w:rPr>
                <w:rFonts w:ascii="Arial" w:hAnsi="Arial" w:cs="Arial"/>
                <w:sz w:val="20"/>
              </w:rPr>
              <w:t>,00</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r w:rsidRPr="0042415B">
              <w:rPr>
                <w:rFonts w:ascii="Arial" w:hAnsi="Arial" w:cs="Arial"/>
                <w:sz w:val="20"/>
              </w:rPr>
              <w:t>07 – Serviço</w:t>
            </w:r>
            <w:r>
              <w:rPr>
                <w:rFonts w:ascii="Arial" w:hAnsi="Arial" w:cs="Arial"/>
                <w:sz w:val="20"/>
              </w:rPr>
              <w:t>s</w:t>
            </w:r>
            <w:r w:rsidRPr="0042415B">
              <w:rPr>
                <w:rFonts w:ascii="Arial" w:hAnsi="Arial" w:cs="Arial"/>
                <w:sz w:val="20"/>
              </w:rPr>
              <w:t xml:space="preserve"> Urbano</w:t>
            </w:r>
            <w:r>
              <w:rPr>
                <w:rFonts w:ascii="Arial" w:hAnsi="Arial" w:cs="Arial"/>
                <w:sz w:val="20"/>
              </w:rPr>
              <w:t>s</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46.500</w:t>
            </w:r>
            <w:r w:rsidRPr="0042415B">
              <w:rPr>
                <w:rFonts w:ascii="Arial" w:hAnsi="Arial" w:cs="Arial"/>
                <w:sz w:val="20"/>
              </w:rPr>
              <w:t>,00</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proofErr w:type="gramStart"/>
            <w:r w:rsidRPr="0042415B">
              <w:rPr>
                <w:rFonts w:ascii="Arial" w:hAnsi="Arial" w:cs="Arial"/>
                <w:sz w:val="20"/>
              </w:rPr>
              <w:t>08 – Serviço</w:t>
            </w:r>
            <w:proofErr w:type="gramEnd"/>
            <w:r w:rsidRPr="0042415B">
              <w:rPr>
                <w:rFonts w:ascii="Arial" w:hAnsi="Arial" w:cs="Arial"/>
                <w:sz w:val="20"/>
              </w:rPr>
              <w:t xml:space="preserve"> de Água e Esgoto</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16.200</w:t>
            </w:r>
            <w:r w:rsidRPr="0042415B">
              <w:rPr>
                <w:rFonts w:ascii="Arial" w:hAnsi="Arial" w:cs="Arial"/>
                <w:sz w:val="20"/>
              </w:rPr>
              <w:t>,00</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rPr>
                <w:rFonts w:ascii="Arial" w:hAnsi="Arial" w:cs="Arial"/>
                <w:sz w:val="20"/>
              </w:rPr>
            </w:pPr>
            <w:proofErr w:type="gramStart"/>
            <w:r w:rsidRPr="0042415B">
              <w:rPr>
                <w:rFonts w:ascii="Arial" w:hAnsi="Arial" w:cs="Arial"/>
                <w:sz w:val="20"/>
              </w:rPr>
              <w:t>09 – Serviço</w:t>
            </w:r>
            <w:proofErr w:type="gramEnd"/>
            <w:r w:rsidRPr="0042415B">
              <w:rPr>
                <w:rFonts w:ascii="Arial" w:hAnsi="Arial" w:cs="Arial"/>
                <w:sz w:val="20"/>
              </w:rPr>
              <w:t xml:space="preserve"> de Energia Elétrica</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sz w:val="20"/>
              </w:rPr>
            </w:pPr>
            <w:r w:rsidRPr="0042415B">
              <w:rPr>
                <w:rFonts w:ascii="Arial" w:hAnsi="Arial" w:cs="Arial"/>
                <w:sz w:val="20"/>
              </w:rPr>
              <w:t xml:space="preserve">CR$ </w:t>
            </w:r>
            <w:r>
              <w:rPr>
                <w:rFonts w:ascii="Arial" w:hAnsi="Arial" w:cs="Arial"/>
                <w:sz w:val="20"/>
              </w:rPr>
              <w:t>17.500</w:t>
            </w:r>
            <w:r w:rsidRPr="0042415B">
              <w:rPr>
                <w:rFonts w:ascii="Arial" w:hAnsi="Arial" w:cs="Arial"/>
                <w:sz w:val="20"/>
              </w:rPr>
              <w:t>,00</w:t>
            </w:r>
          </w:p>
        </w:tc>
      </w:tr>
      <w:tr w:rsidR="00067F64" w:rsidRPr="00EC3518" w:rsidTr="004B38EC">
        <w:trPr>
          <w:jc w:val="center"/>
        </w:trPr>
        <w:tc>
          <w:tcPr>
            <w:tcW w:w="4213" w:type="dxa"/>
            <w:vAlign w:val="center"/>
          </w:tcPr>
          <w:p w:rsidR="00067F64" w:rsidRPr="0042415B" w:rsidRDefault="00067F64" w:rsidP="004B38EC">
            <w:pPr>
              <w:pStyle w:val="ListParagraph"/>
              <w:spacing w:after="0" w:line="240" w:lineRule="auto"/>
              <w:ind w:left="0"/>
              <w:jc w:val="center"/>
              <w:rPr>
                <w:rFonts w:ascii="Arial" w:hAnsi="Arial" w:cs="Arial"/>
                <w:b/>
                <w:sz w:val="20"/>
              </w:rPr>
            </w:pPr>
            <w:r w:rsidRPr="0042415B">
              <w:rPr>
                <w:rFonts w:ascii="Arial" w:hAnsi="Arial" w:cs="Arial"/>
                <w:b/>
                <w:sz w:val="20"/>
              </w:rPr>
              <w:t>TOTAL</w:t>
            </w:r>
          </w:p>
        </w:tc>
        <w:tc>
          <w:tcPr>
            <w:tcW w:w="3016" w:type="dxa"/>
            <w:vAlign w:val="center"/>
          </w:tcPr>
          <w:p w:rsidR="00067F64" w:rsidRPr="0042415B" w:rsidRDefault="00067F64" w:rsidP="004B38EC">
            <w:pPr>
              <w:pStyle w:val="ListParagraph"/>
              <w:spacing w:after="0" w:line="240" w:lineRule="auto"/>
              <w:ind w:left="0"/>
              <w:jc w:val="center"/>
              <w:rPr>
                <w:rFonts w:ascii="Arial" w:hAnsi="Arial" w:cs="Arial"/>
                <w:b/>
                <w:sz w:val="20"/>
              </w:rPr>
            </w:pPr>
            <w:r>
              <w:rPr>
                <w:rFonts w:ascii="Arial" w:hAnsi="Arial" w:cs="Arial"/>
                <w:b/>
                <w:sz w:val="20"/>
              </w:rPr>
              <w:t>CR$ 595</w:t>
            </w:r>
            <w:r w:rsidRPr="0042415B">
              <w:rPr>
                <w:rFonts w:ascii="Arial" w:hAnsi="Arial" w:cs="Arial"/>
                <w:b/>
                <w:sz w:val="20"/>
              </w:rPr>
              <w:t>.000,00</w:t>
            </w:r>
          </w:p>
        </w:tc>
      </w:tr>
    </w:tbl>
    <w:p w:rsidR="00067F64" w:rsidRDefault="00067F64" w:rsidP="00067F64">
      <w:pPr>
        <w:pStyle w:val="ListParagraph"/>
        <w:spacing w:after="0" w:line="240" w:lineRule="auto"/>
        <w:ind w:left="0"/>
        <w:jc w:val="both"/>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Fazem parte da presente Lei os anexos que a integram especificando a Receita e discriminando por elemento a Despesa.</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Art.4º. </w:t>
      </w:r>
      <w:r>
        <w:rPr>
          <w:rFonts w:ascii="Arial" w:hAnsi="Arial" w:cs="Arial"/>
          <w:sz w:val="24"/>
        </w:rPr>
        <w:t>As tabelas explicativas serão aprovadas e alteráveis pode decreto do Poder Executivo que poderá durante o exercício autorizar transposições entre itens discriminativos da mesma consignação.</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Art.5º.</w:t>
      </w:r>
      <w:r>
        <w:rPr>
          <w:rFonts w:ascii="Arial" w:hAnsi="Arial" w:cs="Arial"/>
          <w:sz w:val="24"/>
        </w:rPr>
        <w:t xml:space="preserve"> O Poder Executivo fica autorizado a abrir crédito suplementar até o limite de 50% (</w:t>
      </w:r>
      <w:r>
        <w:rPr>
          <w:rFonts w:ascii="Arial" w:hAnsi="Arial" w:cs="Arial"/>
          <w:sz w:val="24"/>
        </w:rPr>
        <w:t>cinquenta</w:t>
      </w:r>
      <w:r>
        <w:rPr>
          <w:rFonts w:ascii="Arial" w:hAnsi="Arial" w:cs="Arial"/>
          <w:sz w:val="24"/>
        </w:rPr>
        <w:t xml:space="preserve"> por cento) da Receita Orçamentária Estimada e a </w:t>
      </w:r>
      <w:r>
        <w:rPr>
          <w:rFonts w:ascii="Arial" w:hAnsi="Arial" w:cs="Arial"/>
          <w:sz w:val="24"/>
        </w:rPr>
        <w:lastRenderedPageBreak/>
        <w:t>realizar operação de crédito por antecipação da Receita, até o limite previsto na Constituição Federal (art. 67º)</w:t>
      </w:r>
      <w:r>
        <w:rPr>
          <w:rFonts w:ascii="Arial" w:hAnsi="Arial" w:cs="Arial"/>
          <w:sz w:val="24"/>
        </w:rPr>
        <w:t>.</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Art.6º.</w:t>
      </w:r>
      <w:r>
        <w:rPr>
          <w:rFonts w:ascii="Arial" w:hAnsi="Arial" w:cs="Arial"/>
          <w:sz w:val="24"/>
        </w:rPr>
        <w:t xml:space="preserve"> Revogam-se as disposições em contrário.</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Art.7º. </w:t>
      </w:r>
      <w:r>
        <w:rPr>
          <w:rFonts w:ascii="Arial" w:hAnsi="Arial" w:cs="Arial"/>
          <w:sz w:val="24"/>
        </w:rPr>
        <w:t>Esta Lei entrará em vigor a partir de 1º de Janeiro de 1974.</w:t>
      </w:r>
    </w:p>
    <w:p w:rsidR="00067F64" w:rsidRDefault="00067F64" w:rsidP="00067F64">
      <w:pPr>
        <w:pStyle w:val="ListParagraph"/>
        <w:spacing w:after="0" w:line="240" w:lineRule="auto"/>
        <w:ind w:left="0"/>
        <w:jc w:val="both"/>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06 de Outubro de 1973.</w:t>
      </w: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ALFREDO BERRI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registrada e publicada nesta secretaria em 06 de Outubro de 1973.</w:t>
      </w:r>
    </w:p>
    <w:p w:rsidR="00067F64" w:rsidRDefault="00067F64" w:rsidP="00067F64">
      <w:pPr>
        <w:pStyle w:val="ListParagraph"/>
        <w:spacing w:after="0" w:line="240" w:lineRule="auto"/>
        <w:ind w:left="0"/>
        <w:jc w:val="both"/>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ANTÔNIO MATTEDI</w:t>
      </w:r>
    </w:p>
    <w:p w:rsidR="00067F64" w:rsidRPr="00EB0F0B"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lastRenderedPageBreak/>
        <w:t>LEI Nº 125, DE 14 DE NOVEMBRO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 xml:space="preserve">AUTORIZA O PODER EXECUTIVO A INSCREVER </w:t>
      </w:r>
      <w:smartTag w:uri="urn:schemas-microsoft-com:office:smarttags" w:element="PersonName">
        <w:smartTagPr>
          <w:attr w:name="ProductID" w:val="EM EXERCￍCIOS FINDOS E"/>
        </w:smartTagPr>
        <w:r>
          <w:rPr>
            <w:rFonts w:ascii="Arial" w:hAnsi="Arial" w:cs="Arial"/>
            <w:b/>
            <w:sz w:val="24"/>
          </w:rPr>
          <w:t>EM EXERCÍCIOS FINDOS E</w:t>
        </w:r>
      </w:smartTag>
      <w:r>
        <w:rPr>
          <w:rFonts w:ascii="Arial" w:hAnsi="Arial" w:cs="Arial"/>
          <w:b/>
          <w:sz w:val="24"/>
        </w:rPr>
        <w:t xml:space="preserve"> DÁ OUTRAS PROVIDÊNCIAS:</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o Chefe do Poder Executivo autorizado a inscrever em Dívidas de Exercícios findos, a importância de CR$ 1.740,00 (um mil setecentos e quarenta cruzeiros), a favor dos seguintes credores:</w:t>
      </w:r>
    </w:p>
    <w:p w:rsidR="00067F64" w:rsidRDefault="00067F64" w:rsidP="00067F64">
      <w:pPr>
        <w:pStyle w:val="ListParagraph"/>
        <w:spacing w:after="0" w:line="240" w:lineRule="auto"/>
        <w:ind w:left="1135" w:hanging="851"/>
        <w:jc w:val="both"/>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1980"/>
      </w:tblGrid>
      <w:tr w:rsidR="00067F64" w:rsidRPr="00120E2D" w:rsidTr="004B38EC">
        <w:trPr>
          <w:jc w:val="center"/>
        </w:trPr>
        <w:tc>
          <w:tcPr>
            <w:tcW w:w="1188"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01</w:t>
            </w:r>
          </w:p>
        </w:tc>
        <w:tc>
          <w:tcPr>
            <w:tcW w:w="360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Arnaldo Mendes de Assis</w:t>
            </w:r>
          </w:p>
        </w:tc>
        <w:tc>
          <w:tcPr>
            <w:tcW w:w="198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CR$ 200,00</w:t>
            </w:r>
          </w:p>
        </w:tc>
      </w:tr>
      <w:tr w:rsidR="00067F64" w:rsidRPr="00120E2D" w:rsidTr="004B38EC">
        <w:trPr>
          <w:jc w:val="center"/>
        </w:trPr>
        <w:tc>
          <w:tcPr>
            <w:tcW w:w="1188"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02</w:t>
            </w:r>
          </w:p>
        </w:tc>
        <w:tc>
          <w:tcPr>
            <w:tcW w:w="360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proofErr w:type="spellStart"/>
            <w:r w:rsidRPr="005640DD">
              <w:rPr>
                <w:rFonts w:ascii="Arial" w:hAnsi="Arial" w:cs="Arial"/>
                <w:sz w:val="20"/>
                <w:szCs w:val="20"/>
              </w:rPr>
              <w:t>Donzila</w:t>
            </w:r>
            <w:proofErr w:type="spellEnd"/>
            <w:r w:rsidRPr="005640DD">
              <w:rPr>
                <w:rFonts w:ascii="Arial" w:hAnsi="Arial" w:cs="Arial"/>
                <w:sz w:val="20"/>
                <w:szCs w:val="20"/>
              </w:rPr>
              <w:t xml:space="preserve"> </w:t>
            </w:r>
            <w:proofErr w:type="spellStart"/>
            <w:r w:rsidRPr="005640DD">
              <w:rPr>
                <w:rFonts w:ascii="Arial" w:hAnsi="Arial" w:cs="Arial"/>
                <w:sz w:val="20"/>
                <w:szCs w:val="20"/>
              </w:rPr>
              <w:t>Bertoldi</w:t>
            </w:r>
            <w:proofErr w:type="spellEnd"/>
          </w:p>
        </w:tc>
        <w:tc>
          <w:tcPr>
            <w:tcW w:w="198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CR$ 200,00</w:t>
            </w:r>
          </w:p>
        </w:tc>
      </w:tr>
      <w:tr w:rsidR="00067F64" w:rsidRPr="00120E2D" w:rsidTr="004B38EC">
        <w:trPr>
          <w:jc w:val="center"/>
        </w:trPr>
        <w:tc>
          <w:tcPr>
            <w:tcW w:w="1188"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03</w:t>
            </w:r>
          </w:p>
        </w:tc>
        <w:tc>
          <w:tcPr>
            <w:tcW w:w="360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João Maria Gonçalves</w:t>
            </w:r>
          </w:p>
        </w:tc>
        <w:tc>
          <w:tcPr>
            <w:tcW w:w="198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CR$ 200,00</w:t>
            </w:r>
          </w:p>
        </w:tc>
      </w:tr>
      <w:tr w:rsidR="00067F64" w:rsidRPr="00120E2D" w:rsidTr="004B38EC">
        <w:trPr>
          <w:jc w:val="center"/>
        </w:trPr>
        <w:tc>
          <w:tcPr>
            <w:tcW w:w="1188"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04</w:t>
            </w:r>
          </w:p>
        </w:tc>
        <w:tc>
          <w:tcPr>
            <w:tcW w:w="360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 xml:space="preserve">João Bosco </w:t>
            </w:r>
            <w:proofErr w:type="spellStart"/>
            <w:r w:rsidRPr="005640DD">
              <w:rPr>
                <w:rFonts w:ascii="Arial" w:hAnsi="Arial" w:cs="Arial"/>
                <w:sz w:val="20"/>
                <w:szCs w:val="20"/>
              </w:rPr>
              <w:t>Gretter</w:t>
            </w:r>
            <w:proofErr w:type="spellEnd"/>
          </w:p>
        </w:tc>
        <w:tc>
          <w:tcPr>
            <w:tcW w:w="198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CR$ 200,00</w:t>
            </w:r>
          </w:p>
        </w:tc>
      </w:tr>
      <w:tr w:rsidR="00067F64" w:rsidRPr="00120E2D" w:rsidTr="004B38EC">
        <w:trPr>
          <w:jc w:val="center"/>
        </w:trPr>
        <w:tc>
          <w:tcPr>
            <w:tcW w:w="1188"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05</w:t>
            </w:r>
          </w:p>
        </w:tc>
        <w:tc>
          <w:tcPr>
            <w:tcW w:w="360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 xml:space="preserve">Orlando </w:t>
            </w:r>
            <w:proofErr w:type="spellStart"/>
            <w:r w:rsidRPr="005640DD">
              <w:rPr>
                <w:rFonts w:ascii="Arial" w:hAnsi="Arial" w:cs="Arial"/>
                <w:sz w:val="20"/>
                <w:szCs w:val="20"/>
              </w:rPr>
              <w:t>Gretter</w:t>
            </w:r>
            <w:proofErr w:type="spellEnd"/>
          </w:p>
        </w:tc>
        <w:tc>
          <w:tcPr>
            <w:tcW w:w="198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CR$ 200,00</w:t>
            </w:r>
          </w:p>
        </w:tc>
      </w:tr>
      <w:tr w:rsidR="00067F64" w:rsidRPr="00120E2D" w:rsidTr="004B38EC">
        <w:trPr>
          <w:jc w:val="center"/>
        </w:trPr>
        <w:tc>
          <w:tcPr>
            <w:tcW w:w="1188"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06</w:t>
            </w:r>
          </w:p>
        </w:tc>
        <w:tc>
          <w:tcPr>
            <w:tcW w:w="360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proofErr w:type="spellStart"/>
            <w:r w:rsidRPr="005640DD">
              <w:rPr>
                <w:rFonts w:ascii="Arial" w:hAnsi="Arial" w:cs="Arial"/>
                <w:sz w:val="20"/>
                <w:szCs w:val="20"/>
              </w:rPr>
              <w:t>Germiliano</w:t>
            </w:r>
            <w:proofErr w:type="spellEnd"/>
            <w:r w:rsidRPr="005640DD">
              <w:rPr>
                <w:rFonts w:ascii="Arial" w:hAnsi="Arial" w:cs="Arial"/>
                <w:sz w:val="20"/>
                <w:szCs w:val="20"/>
              </w:rPr>
              <w:t xml:space="preserve"> Moser</w:t>
            </w:r>
          </w:p>
        </w:tc>
        <w:tc>
          <w:tcPr>
            <w:tcW w:w="198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CR$ 470,00</w:t>
            </w:r>
          </w:p>
        </w:tc>
      </w:tr>
      <w:tr w:rsidR="00067F64" w:rsidRPr="00120E2D" w:rsidTr="004B38EC">
        <w:trPr>
          <w:jc w:val="center"/>
        </w:trPr>
        <w:tc>
          <w:tcPr>
            <w:tcW w:w="1188"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07</w:t>
            </w:r>
          </w:p>
        </w:tc>
        <w:tc>
          <w:tcPr>
            <w:tcW w:w="360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proofErr w:type="spellStart"/>
            <w:r w:rsidRPr="005640DD">
              <w:rPr>
                <w:rFonts w:ascii="Arial" w:hAnsi="Arial" w:cs="Arial"/>
                <w:sz w:val="20"/>
                <w:szCs w:val="20"/>
              </w:rPr>
              <w:t>Zelindo</w:t>
            </w:r>
            <w:proofErr w:type="spellEnd"/>
            <w:r w:rsidRPr="005640DD">
              <w:rPr>
                <w:rFonts w:ascii="Arial" w:hAnsi="Arial" w:cs="Arial"/>
                <w:sz w:val="20"/>
                <w:szCs w:val="20"/>
              </w:rPr>
              <w:t xml:space="preserve"> </w:t>
            </w:r>
            <w:proofErr w:type="spellStart"/>
            <w:r w:rsidRPr="005640DD">
              <w:rPr>
                <w:rFonts w:ascii="Arial" w:hAnsi="Arial" w:cs="Arial"/>
                <w:sz w:val="20"/>
                <w:szCs w:val="20"/>
              </w:rPr>
              <w:t>Mauricenz</w:t>
            </w:r>
            <w:proofErr w:type="spellEnd"/>
          </w:p>
        </w:tc>
        <w:tc>
          <w:tcPr>
            <w:tcW w:w="198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CR$ 270,00</w:t>
            </w:r>
          </w:p>
        </w:tc>
      </w:tr>
      <w:tr w:rsidR="00067F64" w:rsidRPr="00120E2D" w:rsidTr="004B38EC">
        <w:trPr>
          <w:jc w:val="center"/>
        </w:trPr>
        <w:tc>
          <w:tcPr>
            <w:tcW w:w="4788" w:type="dxa"/>
            <w:gridSpan w:val="2"/>
            <w:vAlign w:val="center"/>
          </w:tcPr>
          <w:p w:rsidR="00067F64" w:rsidRPr="005640DD" w:rsidRDefault="00067F64" w:rsidP="004B38EC">
            <w:pPr>
              <w:pStyle w:val="ListParagraph"/>
              <w:spacing w:after="0" w:line="240" w:lineRule="auto"/>
              <w:ind w:left="0"/>
              <w:jc w:val="center"/>
              <w:rPr>
                <w:rFonts w:ascii="Arial" w:hAnsi="Arial" w:cs="Arial"/>
                <w:b/>
                <w:sz w:val="20"/>
                <w:szCs w:val="20"/>
              </w:rPr>
            </w:pPr>
            <w:r w:rsidRPr="005640DD">
              <w:rPr>
                <w:rFonts w:ascii="Arial" w:hAnsi="Arial" w:cs="Arial"/>
                <w:b/>
                <w:sz w:val="20"/>
                <w:szCs w:val="20"/>
              </w:rPr>
              <w:t>TOTAL</w:t>
            </w:r>
          </w:p>
        </w:tc>
        <w:tc>
          <w:tcPr>
            <w:tcW w:w="1980" w:type="dxa"/>
            <w:vAlign w:val="center"/>
          </w:tcPr>
          <w:p w:rsidR="00067F64" w:rsidRPr="005640DD" w:rsidRDefault="00067F64" w:rsidP="004B38EC">
            <w:pPr>
              <w:pStyle w:val="ListParagraph"/>
              <w:spacing w:after="0" w:line="240" w:lineRule="auto"/>
              <w:ind w:left="0"/>
              <w:jc w:val="center"/>
              <w:rPr>
                <w:rFonts w:ascii="Arial" w:hAnsi="Arial" w:cs="Arial"/>
                <w:sz w:val="20"/>
                <w:szCs w:val="20"/>
              </w:rPr>
            </w:pPr>
            <w:r w:rsidRPr="005640DD">
              <w:rPr>
                <w:rFonts w:ascii="Arial" w:hAnsi="Arial" w:cs="Arial"/>
                <w:sz w:val="20"/>
                <w:szCs w:val="20"/>
              </w:rPr>
              <w:t>CR$ 1.740,00</w:t>
            </w:r>
          </w:p>
        </w:tc>
      </w:tr>
    </w:tbl>
    <w:p w:rsidR="00067F64" w:rsidRDefault="00067F64" w:rsidP="00067F64">
      <w:pPr>
        <w:pStyle w:val="ListParagraph"/>
        <w:spacing w:after="0" w:line="240" w:lineRule="auto"/>
        <w:ind w:left="0"/>
        <w:jc w:val="center"/>
        <w:rPr>
          <w:rFonts w:ascii="Arial" w:hAnsi="Arial" w:cs="Arial"/>
          <w:sz w:val="24"/>
        </w:rPr>
      </w:pPr>
    </w:p>
    <w:p w:rsidR="00067F64" w:rsidRPr="00FA1BD5"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Os recursos para cobertura desta Lei</w:t>
      </w:r>
      <w:proofErr w:type="gramStart"/>
      <w:r>
        <w:rPr>
          <w:rFonts w:ascii="Arial" w:hAnsi="Arial" w:cs="Arial"/>
          <w:sz w:val="24"/>
        </w:rPr>
        <w:t>, correrão</w:t>
      </w:r>
      <w:proofErr w:type="gramEnd"/>
      <w:r>
        <w:rPr>
          <w:rFonts w:ascii="Arial" w:hAnsi="Arial" w:cs="Arial"/>
          <w:sz w:val="24"/>
        </w:rPr>
        <w:t xml:space="preserve"> por conta de dotação do Orçamento.</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Art.3º.</w:t>
      </w:r>
      <w:r>
        <w:rPr>
          <w:rFonts w:ascii="Arial" w:hAnsi="Arial" w:cs="Arial"/>
          <w:sz w:val="24"/>
        </w:rPr>
        <w:t xml:space="preserve"> Esta Lei entrará em vigor na data de sua publicação, revogadas as disposições em contrário.</w:t>
      </w:r>
    </w:p>
    <w:p w:rsidR="00067F64" w:rsidRDefault="00067F64" w:rsidP="00067F64">
      <w:pPr>
        <w:pStyle w:val="ListParagraph"/>
        <w:spacing w:after="0" w:line="240" w:lineRule="auto"/>
        <w:ind w:left="0"/>
        <w:jc w:val="both"/>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14 de Novembro de 1973.</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ALFREDO BERRI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registrada e publicada nesta secretaria em 16 de Novembro de 1973.</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ANTÔNIO MATTEDI</w:t>
      </w:r>
    </w:p>
    <w:p w:rsidR="00067F64" w:rsidRPr="00120E2D"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Pr="0079571B" w:rsidRDefault="00067F64" w:rsidP="00067F64">
      <w:pPr>
        <w:pStyle w:val="ListParagraph"/>
        <w:spacing w:after="0" w:line="240" w:lineRule="auto"/>
        <w:ind w:left="0"/>
        <w:jc w:val="both"/>
        <w:rPr>
          <w:rFonts w:ascii="Arial" w:hAnsi="Arial" w:cs="Arial"/>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lastRenderedPageBreak/>
        <w:t>LEI Nº 126, DE 14 DE NOVEMBRO DE 1973.</w:t>
      </w:r>
    </w:p>
    <w:p w:rsidR="00067F64" w:rsidRDefault="00067F64" w:rsidP="00067F64">
      <w:pPr>
        <w:pStyle w:val="ListParagraph"/>
        <w:spacing w:after="0" w:line="240" w:lineRule="auto"/>
        <w:ind w:left="1134"/>
        <w:jc w:val="both"/>
        <w:rPr>
          <w:rFonts w:ascii="Arial" w:hAnsi="Arial" w:cs="Arial"/>
          <w:b/>
          <w:sz w:val="24"/>
        </w:rPr>
      </w:pPr>
    </w:p>
    <w:p w:rsidR="00067F64" w:rsidRDefault="00067F64" w:rsidP="00067F64">
      <w:pPr>
        <w:pStyle w:val="ListParagraph"/>
        <w:spacing w:after="0" w:line="240" w:lineRule="auto"/>
        <w:ind w:left="1134"/>
        <w:jc w:val="both"/>
        <w:rPr>
          <w:rFonts w:ascii="Arial" w:hAnsi="Arial" w:cs="Arial"/>
          <w:b/>
          <w:sz w:val="24"/>
        </w:rPr>
      </w:pPr>
      <w:r>
        <w:rPr>
          <w:rFonts w:ascii="Arial" w:hAnsi="Arial" w:cs="Arial"/>
          <w:b/>
          <w:sz w:val="24"/>
        </w:rPr>
        <w:t xml:space="preserve">AUTORIZA O PODER EXECUTIVO A INSCREVER </w:t>
      </w:r>
      <w:smartTag w:uri="urn:schemas-microsoft-com:office:smarttags" w:element="PersonName">
        <w:smartTagPr>
          <w:attr w:name="ProductID" w:val="EM DￍVIDA FUNDADA INTERNA"/>
        </w:smartTagPr>
        <w:r>
          <w:rPr>
            <w:rFonts w:ascii="Arial" w:hAnsi="Arial" w:cs="Arial"/>
            <w:b/>
            <w:sz w:val="24"/>
          </w:rPr>
          <w:t>EM DÍVIDA FUNDADA INTERNA</w:t>
        </w:r>
      </w:smartTag>
      <w:r>
        <w:rPr>
          <w:rFonts w:ascii="Arial" w:hAnsi="Arial" w:cs="Arial"/>
          <w:b/>
          <w:sz w:val="24"/>
        </w:rPr>
        <w:t xml:space="preserve"> E DÁ OUTRAS PROVIDÊNCIAS:</w:t>
      </w: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b/>
          <w:sz w:val="24"/>
        </w:rPr>
        <w:t xml:space="preserve">ALFREDO BERRI, </w:t>
      </w:r>
      <w:r>
        <w:rPr>
          <w:rFonts w:ascii="Arial" w:hAnsi="Arial" w:cs="Arial"/>
          <w:sz w:val="24"/>
        </w:rPr>
        <w:t>Prefeito Municipal de Rio dos Cedros:</w:t>
      </w:r>
    </w:p>
    <w:p w:rsidR="00067F64" w:rsidRDefault="00067F64" w:rsidP="00067F64">
      <w:pPr>
        <w:pStyle w:val="ListParagraph"/>
        <w:spacing w:after="0" w:line="240" w:lineRule="auto"/>
        <w:ind w:left="0" w:firstLine="1134"/>
        <w:jc w:val="both"/>
        <w:rPr>
          <w:rFonts w:ascii="Arial" w:hAnsi="Arial" w:cs="Arial"/>
          <w:sz w:val="24"/>
        </w:rPr>
      </w:pPr>
    </w:p>
    <w:p w:rsidR="00067F64" w:rsidRDefault="00067F64" w:rsidP="00067F64">
      <w:pPr>
        <w:pStyle w:val="ListParagraph"/>
        <w:spacing w:after="0" w:line="240" w:lineRule="auto"/>
        <w:ind w:left="0" w:firstLine="1134"/>
        <w:jc w:val="both"/>
        <w:rPr>
          <w:rFonts w:ascii="Arial" w:hAnsi="Arial" w:cs="Arial"/>
          <w:sz w:val="24"/>
        </w:rPr>
      </w:pPr>
      <w:r>
        <w:rPr>
          <w:rFonts w:ascii="Arial" w:hAnsi="Arial" w:cs="Arial"/>
          <w:sz w:val="24"/>
        </w:rPr>
        <w:t>Faço saber a todos os habitantes deste Município que a Câmara aprovou e eu sanciono a seguinte Lei:</w:t>
      </w:r>
    </w:p>
    <w:p w:rsidR="00067F64" w:rsidRDefault="00067F64" w:rsidP="00067F64">
      <w:pPr>
        <w:pStyle w:val="ListParagraph"/>
        <w:spacing w:after="0" w:line="240" w:lineRule="auto"/>
        <w:ind w:left="709"/>
        <w:jc w:val="both"/>
        <w:rPr>
          <w:rFonts w:ascii="Arial" w:hAnsi="Arial" w:cs="Arial"/>
          <w:sz w:val="24"/>
        </w:rPr>
      </w:pP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Art.1º.</w:t>
      </w:r>
      <w:r>
        <w:rPr>
          <w:rFonts w:ascii="Arial" w:hAnsi="Arial" w:cs="Arial"/>
          <w:sz w:val="24"/>
        </w:rPr>
        <w:t xml:space="preserve"> Fica autorizado o Chefe do Poder Executivo e inscrever </w:t>
      </w:r>
      <w:smartTag w:uri="urn:schemas-microsoft-com:office:smarttags" w:element="PersonName">
        <w:smartTagPr>
          <w:attr w:name="ProductID" w:val="EM DￍVIDA FUNDADA INTERNA"/>
        </w:smartTagPr>
        <w:r>
          <w:rPr>
            <w:rFonts w:ascii="Arial" w:hAnsi="Arial" w:cs="Arial"/>
            <w:sz w:val="24"/>
          </w:rPr>
          <w:t>em Dívida Fundada Interna</w:t>
        </w:r>
      </w:smartTag>
      <w:r>
        <w:rPr>
          <w:rFonts w:ascii="Arial" w:hAnsi="Arial" w:cs="Arial"/>
          <w:sz w:val="24"/>
        </w:rPr>
        <w:t xml:space="preserve">, a importância de CR$ 6.186,59 (seis mil cento e oitenta e seis cruzeiros e </w:t>
      </w:r>
      <w:r>
        <w:rPr>
          <w:rFonts w:ascii="Arial" w:hAnsi="Arial" w:cs="Arial"/>
          <w:sz w:val="24"/>
        </w:rPr>
        <w:t>cinquenta</w:t>
      </w:r>
      <w:bookmarkStart w:id="0" w:name="_GoBack"/>
      <w:bookmarkEnd w:id="0"/>
      <w:r>
        <w:rPr>
          <w:rFonts w:ascii="Arial" w:hAnsi="Arial" w:cs="Arial"/>
          <w:sz w:val="24"/>
        </w:rPr>
        <w:t xml:space="preserve"> e nove centavos) correspondente a dívida a saldar de INPS.</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Art.2º.</w:t>
      </w:r>
      <w:r>
        <w:rPr>
          <w:rFonts w:ascii="Arial" w:hAnsi="Arial" w:cs="Arial"/>
          <w:sz w:val="24"/>
        </w:rPr>
        <w:t xml:space="preserve"> Os recursos para a cobertura desta Lei correrão por conta da dotação própria do Orçamento.</w:t>
      </w:r>
    </w:p>
    <w:p w:rsidR="00067F64" w:rsidRDefault="00067F64" w:rsidP="00067F64">
      <w:pPr>
        <w:pStyle w:val="ListParagraph"/>
        <w:spacing w:after="0" w:line="240" w:lineRule="auto"/>
        <w:ind w:left="1135" w:hanging="851"/>
        <w:jc w:val="both"/>
        <w:rPr>
          <w:rFonts w:ascii="Arial" w:hAnsi="Arial" w:cs="Arial"/>
          <w:sz w:val="24"/>
        </w:rPr>
      </w:pPr>
      <w:r>
        <w:rPr>
          <w:rFonts w:ascii="Arial" w:hAnsi="Arial" w:cs="Arial"/>
          <w:b/>
          <w:sz w:val="24"/>
        </w:rPr>
        <w:t xml:space="preserve">Art.3º. </w:t>
      </w:r>
      <w:r>
        <w:rPr>
          <w:rFonts w:ascii="Arial" w:hAnsi="Arial" w:cs="Arial"/>
          <w:sz w:val="24"/>
        </w:rPr>
        <w:t>Esta Lei entrará em vigor na data de sua publicação, revogadas as disposições em contrário.</w:t>
      </w:r>
    </w:p>
    <w:p w:rsidR="00067F64" w:rsidRDefault="00067F64" w:rsidP="00067F64">
      <w:pPr>
        <w:pStyle w:val="ListParagraph"/>
        <w:spacing w:after="0" w:line="240" w:lineRule="auto"/>
        <w:ind w:left="709"/>
        <w:jc w:val="both"/>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Prefeitura Municipal de Rio dos Cedros, em 14 de Novembro de 1973.</w:t>
      </w:r>
    </w:p>
    <w:p w:rsidR="00067F64" w:rsidRDefault="00067F64" w:rsidP="00067F64">
      <w:pPr>
        <w:pStyle w:val="ListParagraph"/>
        <w:spacing w:after="0" w:line="240" w:lineRule="auto"/>
        <w:ind w:left="0"/>
        <w:jc w:val="center"/>
        <w:rPr>
          <w:rFonts w:ascii="Arial" w:hAnsi="Arial" w:cs="Arial"/>
          <w:b/>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ALFREDO BERRI</w:t>
      </w:r>
    </w:p>
    <w:p w:rsidR="00067F64"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Prefeito Municipal</w:t>
      </w:r>
    </w:p>
    <w:p w:rsidR="00067F64" w:rsidRDefault="00067F64" w:rsidP="00067F64">
      <w:pPr>
        <w:pStyle w:val="ListParagraph"/>
        <w:spacing w:after="0" w:line="240" w:lineRule="auto"/>
        <w:ind w:left="0"/>
        <w:jc w:val="center"/>
        <w:rPr>
          <w:rFonts w:ascii="Arial" w:hAnsi="Arial" w:cs="Arial"/>
          <w:b/>
          <w:sz w:val="24"/>
          <w:u w:val="single"/>
        </w:rPr>
      </w:pPr>
    </w:p>
    <w:p w:rsidR="00067F64" w:rsidRDefault="00067F64" w:rsidP="00067F64">
      <w:pPr>
        <w:pStyle w:val="ListParagraph"/>
        <w:spacing w:after="0" w:line="240" w:lineRule="auto"/>
        <w:ind w:left="0"/>
        <w:jc w:val="center"/>
        <w:rPr>
          <w:rFonts w:ascii="Arial" w:hAnsi="Arial" w:cs="Arial"/>
          <w:sz w:val="24"/>
        </w:rPr>
      </w:pPr>
      <w:r>
        <w:rPr>
          <w:rFonts w:ascii="Arial" w:hAnsi="Arial" w:cs="Arial"/>
          <w:sz w:val="24"/>
        </w:rPr>
        <w:t>Esta Lei foi devidamente registrada e publicada nesta secretaria em 16 de Novembro de 1973.</w:t>
      </w:r>
    </w:p>
    <w:p w:rsidR="00067F64" w:rsidRDefault="00067F64" w:rsidP="00067F64">
      <w:pPr>
        <w:pStyle w:val="ListParagraph"/>
        <w:spacing w:after="0" w:line="240" w:lineRule="auto"/>
        <w:ind w:left="0"/>
        <w:jc w:val="center"/>
        <w:rPr>
          <w:rFonts w:ascii="Arial" w:hAnsi="Arial" w:cs="Arial"/>
          <w:sz w:val="24"/>
        </w:rPr>
      </w:pPr>
    </w:p>
    <w:p w:rsidR="00067F64" w:rsidRDefault="00067F64" w:rsidP="00067F64">
      <w:pPr>
        <w:pStyle w:val="ListParagraph"/>
        <w:spacing w:after="0" w:line="240" w:lineRule="auto"/>
        <w:ind w:left="0"/>
        <w:jc w:val="center"/>
        <w:rPr>
          <w:rFonts w:ascii="Arial" w:hAnsi="Arial" w:cs="Arial"/>
          <w:b/>
          <w:sz w:val="24"/>
        </w:rPr>
      </w:pPr>
      <w:r>
        <w:rPr>
          <w:rFonts w:ascii="Arial" w:hAnsi="Arial" w:cs="Arial"/>
          <w:b/>
          <w:sz w:val="24"/>
        </w:rPr>
        <w:t>ANTÔNIO MATTEDI</w:t>
      </w:r>
    </w:p>
    <w:p w:rsidR="00067F64" w:rsidRPr="00340AA0" w:rsidRDefault="00067F64" w:rsidP="00067F64">
      <w:pPr>
        <w:pStyle w:val="ListParagraph"/>
        <w:spacing w:after="0" w:line="240" w:lineRule="auto"/>
        <w:ind w:left="0"/>
        <w:jc w:val="center"/>
        <w:rPr>
          <w:rFonts w:ascii="Arial" w:hAnsi="Arial" w:cs="Arial"/>
          <w:b/>
          <w:sz w:val="24"/>
          <w:u w:val="single"/>
        </w:rPr>
      </w:pPr>
      <w:r>
        <w:rPr>
          <w:rFonts w:ascii="Arial" w:hAnsi="Arial" w:cs="Arial"/>
          <w:b/>
          <w:sz w:val="24"/>
          <w:u w:val="single"/>
        </w:rPr>
        <w:t>Secretário</w:t>
      </w:r>
    </w:p>
    <w:p w:rsidR="00067F64" w:rsidRDefault="00067F64" w:rsidP="00067F64">
      <w:pPr>
        <w:pStyle w:val="ListParagraph"/>
        <w:spacing w:after="0" w:line="240" w:lineRule="auto"/>
        <w:ind w:left="0"/>
        <w:jc w:val="both"/>
        <w:rPr>
          <w:rFonts w:ascii="Arial" w:hAnsi="Arial" w:cs="Arial"/>
          <w:b/>
          <w:sz w:val="24"/>
        </w:rPr>
      </w:pPr>
    </w:p>
    <w:p w:rsidR="00067F64" w:rsidRDefault="00067F64" w:rsidP="00067F64">
      <w:pPr>
        <w:pStyle w:val="ListParagraph"/>
        <w:spacing w:after="0" w:line="240" w:lineRule="auto"/>
        <w:ind w:left="0"/>
        <w:jc w:val="both"/>
        <w:rPr>
          <w:rFonts w:ascii="Arial" w:hAnsi="Arial" w:cs="Arial"/>
          <w:b/>
          <w:sz w:val="24"/>
        </w:rPr>
      </w:pPr>
    </w:p>
    <w:p w:rsidR="001C78E0" w:rsidRDefault="001C78E0"/>
    <w:sectPr w:rsidR="001C78E0" w:rsidSect="00701CCA">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64"/>
    <w:rsid w:val="00067F64"/>
    <w:rsid w:val="001C78E0"/>
    <w:rsid w:val="00652808"/>
    <w:rsid w:val="00701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4"/>
    <w:pPr>
      <w:spacing w:after="200" w:line="276" w:lineRule="auto"/>
      <w:jc w:val="left"/>
    </w:pPr>
    <w:rPr>
      <w:rFonts w:ascii="Calibri" w:eastAsia="Times New Roman"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Paragraph">
    <w:name w:val="List Paragraph"/>
    <w:basedOn w:val="Normal"/>
    <w:rsid w:val="00067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4"/>
    <w:pPr>
      <w:spacing w:after="200" w:line="276" w:lineRule="auto"/>
      <w:jc w:val="left"/>
    </w:pPr>
    <w:rPr>
      <w:rFonts w:ascii="Calibri" w:eastAsia="Times New Roman"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Paragraph">
    <w:name w:val="List Paragraph"/>
    <w:basedOn w:val="Normal"/>
    <w:rsid w:val="0006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2055</Words>
  <Characters>11097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Wackernagel</dc:creator>
  <cp:lastModifiedBy>Paula Wackernagel</cp:lastModifiedBy>
  <cp:revision>1</cp:revision>
  <dcterms:created xsi:type="dcterms:W3CDTF">2011-07-07T11:19:00Z</dcterms:created>
  <dcterms:modified xsi:type="dcterms:W3CDTF">2011-07-07T11:23:00Z</dcterms:modified>
</cp:coreProperties>
</file>