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LEI Nº 81, DE 17 DE MARÇO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PREFEITO MUNICIPAL A MANDAR REALIZAR CONCURSO DE TÍTULOS E PROVAS PARA PROVIMENTO DO CARGO DE PROFESSORA E AUXILIAR DE ENSINO PARA SERVIREM NO JARDIM DE INFÂNCIA: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Câmara Municipal de Rio dos Cedros aprovou, e eu, </w:t>
      </w:r>
      <w:r>
        <w:rPr>
          <w:rFonts w:ascii="Arial" w:hAnsi="Arial" w:cs="Arial"/>
          <w:b/>
          <w:sz w:val="24"/>
        </w:rPr>
        <w:t>TERCÍLIO MARCHETTI</w:t>
      </w:r>
      <w:r>
        <w:rPr>
          <w:rFonts w:ascii="Arial" w:hAnsi="Arial" w:cs="Arial"/>
          <w:sz w:val="24"/>
        </w:rPr>
        <w:t>, Prefeito Municipal,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Chefe do Poder Executivo autorizado a mandar abrir vagas á realização de concurso de títulos e provas para provimento dos cargos de Professora e Auxiliar de Ensino, para servirem junto ao Jardim de Infância Municipal, em virtude de se encontrarem vagos os referidos cargos.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O Poder Executivo baixará decreto que regulamentando as normas gerais ao referido concurso, até dez dias após a publicação da presente Lei.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Para as despesas decorrentes desta Lei fica o Chefe do Poder Executivo autorizado a inclusão no presente orçamento das despesas correspondentes, nas dotações específicas.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17 de Março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D124D6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124D6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17 de Março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ANTÔNIO MATTEDI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124D6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 w:rsidRPr="00D124D6">
        <w:rPr>
          <w:rFonts w:ascii="Arial" w:hAnsi="Arial" w:cs="Arial"/>
          <w:b/>
          <w:sz w:val="24"/>
        </w:rPr>
        <w:lastRenderedPageBreak/>
        <w:t>LEI Nº 82, DE 22 DE ABRIL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CHEFE DO PODER EXECUTIVO MUNICIPAL A FIRMAR CONVÊNIO COM A CAMPANHA NACIONAL DE ALIMENTAÇÃO ESCOLAR DO MINISTÉRIO DA EDUCAÇÃO E CULTURA E DÁ OUTRAS PROVIDÊNCIAS: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decreta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Chefe do Poder Executivo Municipal de Rio dos Cedros, autorizado a firmar convênio com a Campanha Nacional de Alimentação Escolar do Ministério da Educação e Cultura para a execução do Programa de Merenda Escolar neste Município.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Os recursos necessários de que trata o artigo anterior, correrão as despesas por conta da dotação 3.1.4.0/01 – Despesas eventuais – do Setor 06- Educação e Cultura, constando para o próximo exercício dotação específica.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Art.3º. </w:t>
      </w:r>
      <w:r>
        <w:rPr>
          <w:rFonts w:ascii="Arial" w:hAnsi="Arial" w:cs="Arial"/>
          <w:sz w:val="24"/>
        </w:rPr>
        <w:t>Esta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22 de Abril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D124D6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124D6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23 de Abril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ANTÔNIO MATTEDI</w:t>
      </w:r>
    </w:p>
    <w:p w:rsidR="00BD07FE" w:rsidRPr="00D124D6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124D6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83, DE 27 DE JUNHO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CHEFE DO PODER EXECUTIVO A FIRMAR CONVÊNIO COM O GOVERNO DO ESTADO DE SANTA CATARINA: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Chefe do Poder Executivo autorizado a firmar convênio com o Plano de Metas do Governo do Estado de Santa Catarina (PLAMEG), fará a construção de um Prédio Escolar na localidade de Rio Simão, no Distrito da sede, neste Município.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As despesas decorrentes desta Lei correrão a contas das dotações próprias do orçamento vigente.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27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9B64C4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9B64C4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30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9B64C4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84, DE 27 DE JUNHO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DISPÕE SOBRE AQUISIÇÃO DE EQUIPAMENTOS RODOVIÁRIOS E DÁ OUTRAS PROVIDÊNCIAS: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TERCÍLIO MARCHETTI,</w:t>
      </w:r>
      <w:r>
        <w:rPr>
          <w:rFonts w:ascii="Arial" w:hAnsi="Arial" w:cs="Arial"/>
          <w:sz w:val="24"/>
        </w:rPr>
        <w:t xml:space="preserve"> 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Chefe do Poder Executivo Municipal autorizado a adquirir por compra direta da Fábrica ou de revendedores exclusivos de um trator carregador sobre pneumáticos, completamente equipado.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Fica o Chefe do Poder Executivo ainda autorizado a contrair empréstimos com uma Companhia de Financiamento, firmando contratos, aceitando cláusulas, emitindo notas promissórias, nos valores dos referidos a favor da Companhia Financiadora e aceitando títulos de vendedor principal da operação.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A garantia do pagamento do preço da aquisição do equipamento referido no art.1º desta Lei, bem como respectivos encargos financeiros de qualquer natureza, todos no de NCR$ ____________ será dada mediante aplicação de parcelas das cotas a que tiver direito o Município no Imposto de Circulação de Mercadorias e do Fundo de Participação da Constituição do Brasil.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Parágrafo Único</w:t>
      </w:r>
      <w:r w:rsidR="0024100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Se as cotas mencionadas neste artigo tiverem sua denominação modificada ou forem substituídas por outro imposto, esta modificação de novo imposto substituirá a garantia de pagamento mencionada no art. 3º desta Lei.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O Município se obriga nos orçamentos de 1970 e 1971, consignar verbas para a liquidação das obrigações estabelecidas pelo art.3º.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Parágrafo Único</w:t>
      </w:r>
      <w:r w:rsidR="0024100D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>As despesas decorrentes desta aquisição correrão a conta da dotação própria do orçamento em vigor, suplementada na forma do art.5º da Lei Nº 79 de 28/12/68, dentro do atual exercício.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Art.5º.</w:t>
      </w:r>
      <w:r>
        <w:rPr>
          <w:rFonts w:ascii="Arial" w:hAnsi="Arial" w:cs="Arial"/>
          <w:sz w:val="24"/>
        </w:rPr>
        <w:t xml:space="preserve"> O Chefe do Poder Executivo poderá autorizar irrevogavelmente o Banco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Brasil S/A ou outra fonte pagadora das cotas referidas no art.3º, contabilizar o débito na conta do Município em que forem creditadas as cotas mencionadas, as importâncias correspondentes a liquidação das obrigações contraídas com o financiamento do equipamento citado no art.1º.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Art.6º.</w:t>
      </w:r>
      <w:r>
        <w:rPr>
          <w:rFonts w:ascii="Arial" w:hAnsi="Arial" w:cs="Arial"/>
          <w:sz w:val="24"/>
        </w:rPr>
        <w:t xml:space="preserve"> Fica o Chefe do Poder Executivo autorizado à, em nome do Município outorgar procurações a Companhia Financiadora para receber em qualquer das fontes, pagadoras, parcelas das cotas, até o limite das obrigações contraídas na operação de financiamento, objetivo desta Lei.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Art.7º.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27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EF518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F518E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Esta Lei foi devidamente registrada e publicada nesta secretaria em 30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Pr="00EF518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F518E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85, DE 27 DE JUNHO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REAJUSTA OS VENCIMENTOS DOS SERVIDORES PÚBLICOS DO MUNICÍPIO E DÁ OUTRAS PROVIDÊNCIAS: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Esta Lei, obedecidos os princípios e normas estabelecidas pela Legislação Superior, reorganiza o Quadro Único e reajusta os vencimentos do funcionalismo público do Município.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Os vencimentos dos funcionários e professores do Município ficam elevados nos termos da presente Lei, a partir do dia 1º de Maio do corrente ano na conformidade com a escala e as tabelas anexas a presente Lei (Tabelas I e II) da qual são partes integrante.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Ficam extintos, do Quadro Único do Município os seguintes cargos de provimento efetivo: o de Chefe do Serviço de Fazenda e o de Escriturário.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O Poder Executivo baixará decreto, regulamentando as atribuições de cada cargo do Serviço Público do Município, para melhor funcionamento da máquina administrativa.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Art.5º.</w:t>
      </w:r>
      <w:r>
        <w:rPr>
          <w:rFonts w:ascii="Arial" w:hAnsi="Arial" w:cs="Arial"/>
          <w:sz w:val="24"/>
        </w:rPr>
        <w:t xml:space="preserve"> O número de cargo de professores titulados e não titulados é variável na espécie e fixo em relação ao número de escolas ou jardins de infância municipais existentes ou que forem criados.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Art.6º.</w:t>
      </w:r>
      <w:r>
        <w:rPr>
          <w:rFonts w:ascii="Arial" w:hAnsi="Arial" w:cs="Arial"/>
          <w:sz w:val="24"/>
        </w:rPr>
        <w:t xml:space="preserve"> Os professores substitutos receberão os vencimentos previstos nesta Lei, obedecida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classificação dos respectivos títulos.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Art.7º.</w:t>
      </w:r>
      <w:r>
        <w:rPr>
          <w:rFonts w:ascii="Arial" w:hAnsi="Arial" w:cs="Arial"/>
          <w:sz w:val="24"/>
        </w:rPr>
        <w:t xml:space="preserve"> Ao pessoal do serviço braçal enquadrado na consolidação das Leis de Trabalho (CLT) fica estabelecido o salário de conformidade com a tabela correspondente (Tabela III) anexa a presente Lei, da qual é parte integrante.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Art.8º.</w:t>
      </w:r>
      <w:r>
        <w:rPr>
          <w:rFonts w:ascii="Arial" w:hAnsi="Arial" w:cs="Arial"/>
          <w:sz w:val="24"/>
        </w:rPr>
        <w:t xml:space="preserve"> O Poder Executivo está autorizado a abrir, no corrente exercício, por conta de recursos hábeis, o crédito que se fizer necessário ao cumprimento desta Lei.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Art.9º.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27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E13B84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13B84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30 de Junho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13B84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86, DE 24 DE JULHO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ABERTURA DE CRÉDITO ESPECIAL: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 1º. </w:t>
      </w:r>
      <w:r>
        <w:rPr>
          <w:rFonts w:ascii="Arial" w:hAnsi="Arial" w:cs="Arial"/>
          <w:sz w:val="24"/>
        </w:rPr>
        <w:t>Fica o Chefe do Poder Executivo autorizado a abrir por conta do provável excesso de arrecadação do corrente exercício, o Crédito Especial de NCR$ 1.000,00 (um mil cruzeiros novos) destinados aos serviços efetuados pela Operação Santa Catarina – Setor Timbó.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24 de Julho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E13B84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13B84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29 de Julho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E13B84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87, DE 24 DE JUNHO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A ABERTURA DE CRÉDITO ESPECIAL: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Chefe do Poder Executivo autorizado a abrir por conta do provável excesso de arrecadação do corrente exercício, o Crédito Especial de NCR$ 2.000,00 (dois mil cruzeiros novos) destinado para o auxílio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ACARESC local, para o corrente ano.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24 de Julho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DA2F5B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A2F5B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29 de Julho de 1969.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DA2F5B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88, DE 03 DE NOVEMBRO DE 1969.</w:t>
      </w: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ORÇA A RECEITA E FIXA A DESPESA DO MUNICÍPIO DE RIO DOS CEDROS PARA O EXERCÍCIO DE 1970: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A Receita do Município de Rio dos Cedros para o exercício de 1970 é orçada em NCR$ 250.000,00 (duzentos e cinquenta mil cruzeiros novos) e será arrecadada de acordo com a legislação vigente do novo Código Tributário Municipal Lei Nº 52 de 31/01/67, obedecendo a seguinte classificação:</w:t>
      </w:r>
    </w:p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544"/>
      </w:tblGrid>
      <w:tr w:rsidR="00BD07FE" w:rsidRPr="006B070C" w:rsidTr="00AD4832">
        <w:trPr>
          <w:jc w:val="center"/>
        </w:trPr>
        <w:tc>
          <w:tcPr>
            <w:tcW w:w="7088" w:type="dxa"/>
            <w:gridSpan w:val="2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Receitas Correntes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Tributária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NCR$ 3</w:t>
            </w:r>
            <w:r w:rsidRPr="0042415B">
              <w:rPr>
                <w:rFonts w:ascii="Arial" w:hAnsi="Arial" w:cs="Arial"/>
                <w:sz w:val="20"/>
              </w:rPr>
              <w:t>9.000,00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Patrimonial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1.00</w:t>
            </w:r>
            <w:r w:rsidRPr="0042415B">
              <w:rPr>
                <w:rFonts w:ascii="Arial" w:hAnsi="Arial" w:cs="Arial"/>
                <w:sz w:val="20"/>
              </w:rPr>
              <w:t>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Industrial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NCR$ 1.0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de </w:t>
            </w:r>
            <w:r w:rsidRPr="0042415B">
              <w:rPr>
                <w:rFonts w:ascii="Arial" w:hAnsi="Arial" w:cs="Arial"/>
                <w:sz w:val="20"/>
              </w:rPr>
              <w:t>Transferências Correntes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NCR$ 134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Receitas Diversas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3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Receitas Correntes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NCR$ 1</w:t>
            </w:r>
            <w:r>
              <w:rPr>
                <w:rFonts w:ascii="Arial" w:hAnsi="Arial" w:cs="Arial"/>
                <w:sz w:val="20"/>
              </w:rPr>
              <w:t>79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6B070C" w:rsidTr="00AD4832">
        <w:trPr>
          <w:jc w:val="center"/>
        </w:trPr>
        <w:tc>
          <w:tcPr>
            <w:tcW w:w="7088" w:type="dxa"/>
            <w:gridSpan w:val="2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Receitas</w:t>
            </w:r>
            <w:r w:rsidRPr="0042415B">
              <w:rPr>
                <w:rFonts w:ascii="Arial" w:hAnsi="Arial" w:cs="Arial"/>
                <w:i/>
                <w:sz w:val="20"/>
              </w:rPr>
              <w:t xml:space="preserve"> de Capital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Operações de Crédito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Alienação de Bens Móveis e Imóveis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Participação de Tributos Federais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NCR$ 70.0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Despesas de Capital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NCR$ 71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6B070C" w:rsidTr="00AD4832">
        <w:trPr>
          <w:jc w:val="center"/>
        </w:trPr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2415B">
              <w:rPr>
                <w:rFonts w:ascii="Arial" w:hAnsi="Arial" w:cs="Arial"/>
                <w:b/>
                <w:sz w:val="20"/>
              </w:rPr>
              <w:t>TOTAL GERAL</w:t>
            </w:r>
          </w:p>
        </w:tc>
        <w:tc>
          <w:tcPr>
            <w:tcW w:w="3544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NCR$ 250</w:t>
            </w:r>
            <w:r w:rsidRPr="0042415B">
              <w:rPr>
                <w:rFonts w:ascii="Arial" w:hAnsi="Arial" w:cs="Arial"/>
                <w:b/>
                <w:sz w:val="20"/>
              </w:rPr>
              <w:t>.000,00</w:t>
            </w:r>
          </w:p>
        </w:tc>
      </w:tr>
    </w:tbl>
    <w:p w:rsidR="00BD07FE" w:rsidRDefault="00BD07FE" w:rsidP="00BD07FE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 Despesa é fixada em NCR$ 250.000,00 (duzentos e cinquenta cruzeiros novos), e distribuir-se-á pelos seguintes órgãos e setores: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3"/>
        <w:gridCol w:w="3016"/>
      </w:tblGrid>
      <w:tr w:rsidR="00BD07FE" w:rsidRPr="00EC3518" w:rsidTr="00AD4832">
        <w:trPr>
          <w:jc w:val="center"/>
        </w:trPr>
        <w:tc>
          <w:tcPr>
            <w:tcW w:w="7229" w:type="dxa"/>
            <w:gridSpan w:val="2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Poder Legislativo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00 – Câmara Municipal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3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7229" w:type="dxa"/>
            <w:gridSpan w:val="2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Poder Executivo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01 – Gabinete do Prefeito e Assessor</w:t>
            </w:r>
            <w:r>
              <w:rPr>
                <w:rFonts w:ascii="Arial" w:hAnsi="Arial" w:cs="Arial"/>
                <w:sz w:val="20"/>
              </w:rPr>
              <w:t>ia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20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02 – Secretaria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NCR$ 1</w:t>
            </w:r>
            <w:r>
              <w:rPr>
                <w:rFonts w:ascii="Arial" w:hAnsi="Arial" w:cs="Arial"/>
                <w:sz w:val="20"/>
              </w:rPr>
              <w:t>1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03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Fazenda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NCR$ 35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04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Obras e Viação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88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05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Saúde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10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06 – Educação e Cultura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NCR$ 2</w:t>
            </w:r>
            <w:r>
              <w:rPr>
                <w:rFonts w:ascii="Arial" w:hAnsi="Arial" w:cs="Arial"/>
                <w:sz w:val="20"/>
              </w:rPr>
              <w:t>7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07 – Serviço</w:t>
            </w:r>
            <w:r>
              <w:rPr>
                <w:rFonts w:ascii="Arial" w:hAnsi="Arial" w:cs="Arial"/>
                <w:sz w:val="20"/>
              </w:rPr>
              <w:t>s</w:t>
            </w:r>
            <w:r w:rsidRPr="0042415B">
              <w:rPr>
                <w:rFonts w:ascii="Arial" w:hAnsi="Arial" w:cs="Arial"/>
                <w:sz w:val="20"/>
              </w:rPr>
              <w:t xml:space="preserve"> Urbano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36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08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Água e Esgoto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10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09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Energia Elétrica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NCR$ </w:t>
            </w:r>
            <w:r>
              <w:rPr>
                <w:rFonts w:ascii="Arial" w:hAnsi="Arial" w:cs="Arial"/>
                <w:sz w:val="20"/>
              </w:rPr>
              <w:t>12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D07FE" w:rsidRPr="00EC3518" w:rsidTr="00AD4832">
        <w:trPr>
          <w:jc w:val="center"/>
        </w:trPr>
        <w:tc>
          <w:tcPr>
            <w:tcW w:w="4213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2415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016" w:type="dxa"/>
            <w:vAlign w:val="center"/>
          </w:tcPr>
          <w:p w:rsidR="00BD07FE" w:rsidRPr="0042415B" w:rsidRDefault="00BD07FE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NCR$ 250</w:t>
            </w:r>
            <w:r w:rsidRPr="0042415B">
              <w:rPr>
                <w:rFonts w:ascii="Arial" w:hAnsi="Arial" w:cs="Arial"/>
                <w:b/>
                <w:sz w:val="20"/>
              </w:rPr>
              <w:t>.000,00</w:t>
            </w:r>
          </w:p>
        </w:tc>
      </w:tr>
    </w:tbl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Art.3º. </w:t>
      </w:r>
      <w:r>
        <w:rPr>
          <w:rFonts w:ascii="Arial" w:hAnsi="Arial" w:cs="Arial"/>
          <w:sz w:val="24"/>
        </w:rPr>
        <w:t>Fazem parte da presente Lei os anexos que integram especificando a receita e descriminando por elemento a Despesa.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As Tabelas Explicativas serão aprovadas e alteráveis por decreto do Poder Executivo que poderá durante o exercício autorizar transposições entre os itens discriminativos da mesma consignação.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Art.5º. </w:t>
      </w:r>
      <w:r>
        <w:rPr>
          <w:rFonts w:ascii="Arial" w:hAnsi="Arial" w:cs="Arial"/>
          <w:sz w:val="24"/>
        </w:rPr>
        <w:t>O Poder Executivo fica autorizado a abrir crédito suplementar e a realizar operações de crédito por antecipação da receita.</w:t>
      </w:r>
    </w:p>
    <w:p w:rsidR="00BD07FE" w:rsidRDefault="00BD07FE" w:rsidP="00BD07FE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Art.6º.</w:t>
      </w:r>
      <w:r>
        <w:rPr>
          <w:rFonts w:ascii="Arial" w:hAnsi="Arial" w:cs="Arial"/>
          <w:sz w:val="24"/>
        </w:rPr>
        <w:t xml:space="preserve"> Esta Lei entrará em vigor a partir de 1º de Janeiro de 1970.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03 de Novembro de 1969.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0709A0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0709A0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05 de Novembro de 1969.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0709A0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89, DE 09 DE DEZEMBRO DE 1969.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CHEFE O PODER EXECUTIVO A RECEBER POR DOAÇÃO ÁREA DE TERRA: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BD07FE" w:rsidRDefault="00BD07FE" w:rsidP="00BD07FE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Art.1º. </w:t>
      </w:r>
      <w:r>
        <w:rPr>
          <w:rFonts w:ascii="Arial" w:hAnsi="Arial" w:cs="Arial"/>
          <w:sz w:val="24"/>
        </w:rPr>
        <w:t xml:space="preserve">Fica autorizado o Chefe do Poder Executivo Municipal a receber por doação do Sr. Alberto Volani e mulher </w:t>
      </w:r>
      <w:smartTag w:uri="urn:schemas-microsoft-com:office:smarttags" w:element="metricconverter">
        <w:smartTagPr>
          <w:attr w:name="ProductID" w:val="910 mﾲ"/>
        </w:smartTagPr>
        <w:r>
          <w:rPr>
            <w:rFonts w:ascii="Arial" w:hAnsi="Arial" w:cs="Arial"/>
            <w:sz w:val="24"/>
          </w:rPr>
          <w:t>910 m²</w:t>
        </w:r>
      </w:smartTag>
      <w:r>
        <w:rPr>
          <w:rFonts w:ascii="Arial" w:hAnsi="Arial" w:cs="Arial"/>
          <w:sz w:val="24"/>
        </w:rPr>
        <w:t xml:space="preserve"> de terra, tendo de frente </w:t>
      </w:r>
      <w:smartTag w:uri="urn:schemas-microsoft-com:office:smarttags" w:element="metricconverter">
        <w:smartTagPr>
          <w:attr w:name="ProductID" w:val="26 metros"/>
        </w:smartTagPr>
        <w:r>
          <w:rPr>
            <w:rFonts w:ascii="Arial" w:hAnsi="Arial" w:cs="Arial"/>
            <w:sz w:val="24"/>
          </w:rPr>
          <w:t>26 metros</w:t>
        </w:r>
      </w:smartTag>
      <w:r>
        <w:rPr>
          <w:rFonts w:ascii="Arial" w:hAnsi="Arial" w:cs="Arial"/>
          <w:sz w:val="24"/>
        </w:rPr>
        <w:t xml:space="preserve">, e fundos </w:t>
      </w:r>
      <w:smartTag w:uri="urn:schemas-microsoft-com:office:smarttags" w:element="metricconverter">
        <w:smartTagPr>
          <w:attr w:name="ProductID" w:val="35 metros"/>
        </w:smartTagPr>
        <w:r>
          <w:rPr>
            <w:rFonts w:ascii="Arial" w:hAnsi="Arial" w:cs="Arial"/>
            <w:sz w:val="24"/>
          </w:rPr>
          <w:t>35 metros</w:t>
        </w:r>
      </w:smartTag>
      <w:r>
        <w:rPr>
          <w:rFonts w:ascii="Arial" w:hAnsi="Arial" w:cs="Arial"/>
          <w:sz w:val="24"/>
        </w:rPr>
        <w:t xml:space="preserve">, situado nesta cidade de Rio dos Cedros, a Rua </w:t>
      </w:r>
      <w:proofErr w:type="gramStart"/>
      <w:r>
        <w:rPr>
          <w:rFonts w:ascii="Arial" w:hAnsi="Arial" w:cs="Arial"/>
          <w:sz w:val="24"/>
        </w:rPr>
        <w:t>7</w:t>
      </w:r>
      <w:proofErr w:type="gramEnd"/>
      <w:r>
        <w:rPr>
          <w:rFonts w:ascii="Arial" w:hAnsi="Arial" w:cs="Arial"/>
          <w:sz w:val="24"/>
        </w:rPr>
        <w:t xml:space="preserve"> de Setembro, para nele ser construído um prédio em convênio com o MEC.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09 de Dezembro de 1969.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BD07FE" w:rsidRPr="000709A0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0709A0">
        <w:rPr>
          <w:rFonts w:ascii="Arial" w:hAnsi="Arial" w:cs="Arial"/>
          <w:b/>
          <w:sz w:val="24"/>
          <w:u w:val="single"/>
        </w:rPr>
        <w:t>Prefeito Municipal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16 de Dezembro de 1969.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BD07FE" w:rsidRPr="000709A0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0709A0">
        <w:rPr>
          <w:rFonts w:ascii="Arial" w:hAnsi="Arial" w:cs="Arial"/>
          <w:b/>
          <w:sz w:val="24"/>
          <w:u w:val="single"/>
        </w:rPr>
        <w:t>Secretário</w:t>
      </w:r>
    </w:p>
    <w:p w:rsidR="00BD07FE" w:rsidRDefault="00BD07FE" w:rsidP="00BD07FE">
      <w:pPr>
        <w:pStyle w:val="PargrafodaLista1"/>
        <w:tabs>
          <w:tab w:val="left" w:leader="dot" w:pos="8505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1C78E0" w:rsidRDefault="001C78E0">
      <w:bookmarkStart w:id="0" w:name="_GoBack"/>
      <w:bookmarkEnd w:id="0"/>
    </w:p>
    <w:sectPr w:rsidR="001C78E0" w:rsidSect="00701C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FE"/>
    <w:rsid w:val="001C78E0"/>
    <w:rsid w:val="0024100D"/>
    <w:rsid w:val="00652808"/>
    <w:rsid w:val="00701CCA"/>
    <w:rsid w:val="00B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FE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BD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FE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BD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2080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Wackernagel</dc:creator>
  <cp:lastModifiedBy>Paula Wackernagel</cp:lastModifiedBy>
  <cp:revision>2</cp:revision>
  <dcterms:created xsi:type="dcterms:W3CDTF">2011-07-06T19:25:00Z</dcterms:created>
  <dcterms:modified xsi:type="dcterms:W3CDTF">2012-03-16T14:54:00Z</dcterms:modified>
</cp:coreProperties>
</file>