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59" w:lineRule="atLeast"/>
        <w:jc w:val="center"/>
        <w:rPr>
          <w:rFonts w:ascii="Arial" w:hAnsi="Arial" w:cs="Arial"/>
          <w:b/>
          <w:bCs/>
          <w:noProof w:val="1"/>
        </w:rPr>
      </w:pPr>
      <w:r>
        <w:rPr>
          <w:rFonts w:ascii="Arial" w:hAnsi="Arial" w:cs="Arial"/>
          <w:b/>
          <w:bCs/>
          <w:noProof w:val="1"/>
        </w:rPr>
        <w:t xml:space="preserve">MUNICIPIO DE </w:t>
      </w:r>
      <w:r>
        <w:rPr>
          <w:rFonts w:ascii="Arial" w:hAnsi="Arial" w:cs="Arial"/>
          <w:b/>
          <w:bCs/>
          <w:noProof w:val="1"/>
        </w:rPr>
        <w:t>RIO DOS CEDROS - SC</w:t>
      </w:r>
      <w:r>
        <w:rPr>
          <w:rFonts w:ascii="Arial" w:hAnsi="Arial" w:cs="Arial"/>
          <w:b/>
          <w:bCs/>
          <w:noProof w:val="1"/>
        </w:rPr>
      </w:r>
    </w:p>
    <w:p>
      <w:pPr>
        <w:spacing w:line="259" w:lineRule="atLeast"/>
        <w:jc w:val="center"/>
        <w:rPr>
          <w:rFonts w:ascii="Arial" w:hAnsi="Arial" w:cs="Arial"/>
          <w:b/>
          <w:bCs/>
          <w:noProof w:val="1"/>
        </w:rPr>
      </w:pPr>
      <w:r>
        <w:rPr>
          <w:rFonts w:ascii="Arial" w:hAnsi="Arial" w:cs="Arial"/>
          <w:b/>
          <w:bCs/>
          <w:noProof w:val="1"/>
        </w:rPr>
        <w:t>CONSELHO MUNICIPAL DOS DIREITOS DA CRIANÇA E DO ADOLESCENTE</w:t>
      </w:r>
      <w:r>
        <w:rPr>
          <w:rFonts w:ascii="Arial" w:hAnsi="Arial" w:cs="Arial"/>
          <w:b/>
          <w:bCs/>
          <w:noProof w:val="1"/>
        </w:rPr>
      </w:r>
    </w:p>
    <w:p>
      <w:pPr>
        <w:spacing w:line="259" w:lineRule="atLeast"/>
        <w:jc w:val="center"/>
        <w:rPr>
          <w:rFonts w:ascii="Arial" w:hAnsi="Arial" w:cs="Arial"/>
          <w:b/>
          <w:bCs/>
          <w:noProof w:val="1"/>
        </w:rPr>
      </w:pPr>
      <w:r>
        <w:rPr>
          <w:rFonts w:ascii="Arial" w:hAnsi="Arial" w:cs="Arial"/>
          <w:b/>
          <w:bCs/>
          <w:noProof w:val="1"/>
        </w:rPr>
      </w:r>
    </w:p>
    <w:p>
      <w:pPr>
        <w:spacing w:line="259" w:lineRule="atLeast"/>
        <w:jc w:val="center"/>
        <w:rPr>
          <w:rFonts w:ascii="Arial" w:hAnsi="Arial" w:cs="Arial"/>
          <w:b/>
          <w:bCs/>
          <w:noProof w:val="1"/>
        </w:rPr>
      </w:pPr>
      <w:r>
        <w:rPr>
          <w:rFonts w:ascii="Arial" w:hAnsi="Arial" w:cs="Arial"/>
          <w:b/>
          <w:bCs/>
          <w:noProof w:val="1"/>
        </w:rPr>
      </w:r>
    </w:p>
    <w:p>
      <w:pPr>
        <w:spacing w:after="160" w:line="259" w:lineRule="atLeast"/>
        <w:jc w:val="center"/>
        <w:rPr>
          <w:rFonts w:ascii="Arial" w:hAnsi="Arial" w:cs="Arial"/>
          <w:b/>
          <w:noProof w:val="1"/>
        </w:rPr>
      </w:pPr>
      <w:r>
        <w:rPr>
          <w:rFonts w:ascii="Arial" w:hAnsi="Arial" w:cs="Arial"/>
          <w:b/>
          <w:u w:color="auto" w:val="single"/>
          <w:noProof w:val="1"/>
        </w:rPr>
        <w:t>RETIFICAÇÃO</w:t>
      </w:r>
      <w:r>
        <w:rPr>
          <w:rFonts w:ascii="Arial" w:hAnsi="Arial" w:cs="Arial"/>
          <w:b/>
          <w:noProof w:val="1"/>
        </w:rPr>
        <w:t xml:space="preserve"> DO EDITAL Nº 003/2019/CMDCA</w:t>
      </w:r>
      <w:r>
        <w:rPr>
          <w:rFonts w:ascii="Arial" w:hAnsi="Arial" w:cs="Arial"/>
          <w:b/>
          <w:noProof w:val="1"/>
        </w:rPr>
      </w:r>
    </w:p>
    <w:p>
      <w:pPr>
        <w:spacing w:after="160" w:line="259" w:lineRule="atLeast"/>
        <w:jc w:val="center"/>
        <w:rPr>
          <w:rFonts w:ascii="Arial" w:hAnsi="Arial" w:cs="Arial"/>
          <w:color w:val="ff0000"/>
          <w:noProof w:val="1"/>
        </w:rPr>
      </w:pPr>
      <w:r>
        <w:rPr>
          <w:rFonts w:ascii="Arial" w:hAnsi="Arial" w:cs="Arial"/>
          <w:color w:val="ff0000"/>
          <w:noProof w:val="1"/>
        </w:rPr>
      </w:r>
    </w:p>
    <w:p>
      <w:pPr>
        <w:ind w:left="3540"/>
        <w:spacing w:after="160" w:line="259" w:lineRule="atLeast"/>
        <w:jc w:val="both"/>
        <w:rPr>
          <w:rFonts w:ascii="Arial" w:hAnsi="Arial" w:cs="Arial"/>
          <w:b/>
          <w:bCs/>
          <w:noProof w:val="1"/>
        </w:rPr>
      </w:pPr>
      <w:r>
        <w:rPr>
          <w:rFonts w:ascii="Arial" w:hAnsi="Arial" w:cs="Arial"/>
          <w:b/>
          <w:bCs/>
          <w:noProof w:val="1"/>
        </w:rPr>
        <w:t xml:space="preserve">Altera </w:t>
      </w:r>
      <w:r>
        <w:rPr>
          <w:rFonts w:ascii="Arial" w:hAnsi="Arial" w:cs="Arial"/>
          <w:b/>
          <w:bCs/>
          <w:noProof w:val="1"/>
        </w:rPr>
        <w:t>o local de capacitação</w:t>
      </w:r>
      <w:r>
        <w:rPr>
          <w:rFonts w:ascii="Arial" w:hAnsi="Arial" w:cs="Arial"/>
          <w:b/>
          <w:bCs/>
          <w:noProof w:val="1"/>
        </w:rPr>
        <w:t>,</w:t>
      </w:r>
      <w:r>
        <w:rPr>
          <w:rFonts w:ascii="Arial" w:hAnsi="Arial" w:cs="Arial"/>
          <w:b/>
          <w:bCs/>
          <w:noProof w:val="1"/>
        </w:rPr>
        <w:t xml:space="preserve"> referente ao</w:t>
      </w:r>
      <w:r>
        <w:rPr>
          <w:rFonts w:ascii="Arial" w:hAnsi="Arial" w:cs="Arial"/>
          <w:b/>
          <w:bCs/>
          <w:noProof w:val="1"/>
        </w:rPr>
        <w:t xml:space="preserve"> Processo de Escolha dos membros</w:t>
      </w:r>
      <w:r>
        <w:rPr>
          <w:rFonts w:ascii="Arial" w:hAnsi="Arial" w:cs="Arial"/>
          <w:b/>
          <w:bCs/>
          <w:noProof w:val="1"/>
        </w:rPr>
        <w:t xml:space="preserve"> </w:t>
      </w:r>
      <w:r>
        <w:rPr>
          <w:rFonts w:ascii="Arial" w:hAnsi="Arial" w:cs="Arial"/>
          <w:b/>
          <w:bCs/>
          <w:noProof w:val="1"/>
        </w:rPr>
        <w:t>Conselho Tutelar</w:t>
      </w:r>
      <w:r>
        <w:rPr>
          <w:rFonts w:ascii="Arial" w:hAnsi="Arial" w:cs="Arial"/>
          <w:b/>
          <w:bCs/>
          <w:noProof w:val="1"/>
        </w:rPr>
        <w:t xml:space="preserve"> d</w:t>
      </w:r>
      <w:r>
        <w:rPr>
          <w:rFonts w:ascii="Arial" w:hAnsi="Arial" w:cs="Arial"/>
          <w:b/>
          <w:bCs/>
          <w:noProof w:val="1"/>
        </w:rPr>
        <w:t xml:space="preserve">o Município de </w:t>
      </w:r>
      <w:r>
        <w:rPr>
          <w:rFonts w:ascii="Arial" w:hAnsi="Arial" w:cs="Arial"/>
          <w:b/>
          <w:bCs/>
          <w:noProof w:val="1"/>
        </w:rPr>
        <w:t>Rio dos cedros-SC</w:t>
      </w:r>
      <w:r>
        <w:rPr>
          <w:rFonts w:ascii="Arial" w:hAnsi="Arial" w:cs="Arial"/>
          <w:b/>
          <w:bCs/>
          <w:noProof w:val="1"/>
        </w:rPr>
        <w:t>.</w:t>
      </w:r>
      <w:r>
        <w:rPr>
          <w:rFonts w:ascii="Arial" w:hAnsi="Arial" w:cs="Arial"/>
          <w:b/>
          <w:bCs/>
          <w:noProof w:val="1"/>
        </w:rPr>
      </w:r>
    </w:p>
    <w:p>
      <w:pPr>
        <w:spacing w:after="160" w:line="259" w:lineRule="atLeast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u w:color="auto" w:val="single"/>
          <w:noProof w:val="1"/>
        </w:rPr>
      </w:pPr>
      <w:r>
        <w:rPr>
          <w:rFonts w:ascii="Arial" w:hAnsi="Arial" w:eastAsia="Arial" w:cs="Arial"/>
          <w:color w:val="000000"/>
          <w:szCs w:val="22"/>
        </w:rPr>
        <w:t xml:space="preserve">A Comissão do Processo de Escolha dos Membros do Conselho Tutelar e  o </w:t>
      </w:r>
      <w:r>
        <w:rPr>
          <w:rFonts w:ascii="Arial" w:hAnsi="Arial" w:eastAsia="Arial" w:cs="Arial"/>
          <w:color w:val="000000"/>
          <w:szCs w:val="22"/>
        </w:rPr>
        <w:t>Conselho Municipal dos Direitos da Criança e do Adolescente de Rio dos Cedros/SC, no uso de suas atribuições legais, considerando o disposto no art. 132 e 139 da Lei Federal n. 8.069/1990 (Estatuto da Criança e do Adolescente), na Resolução Conanda n. 170/2014, na Lei Complementar Municipal 264/2015 e suas alterações dada pela Lei Complementar 308/2019, nas Resoluções 02/2019 e 04/2019 do CMDCA,</w:t>
      </w:r>
      <w:r>
        <w:rPr>
          <w:rFonts w:ascii="Arial" w:hAnsi="Arial" w:eastAsia="Arial" w:cs="Arial"/>
          <w:color w:val="000000"/>
          <w:szCs w:val="22"/>
        </w:rPr>
        <w:t xml:space="preserve"> considerando o Edital 001/2019 - CMDCA e suas retificações</w:t>
      </w:r>
      <w:r>
        <w:rPr>
          <w:rFonts w:ascii="Arial" w:hAnsi="Arial" w:eastAsia="Arial" w:cs="Arial"/>
          <w:color w:val="000000"/>
          <w:szCs w:val="22"/>
          <w:u w:color="auto" w:val="single"/>
        </w:rPr>
        <w:t xml:space="preserve">, </w:t>
      </w:r>
      <w:r>
        <w:rPr>
          <w:rFonts w:ascii="Arial" w:hAnsi="Arial" w:cs="Arial"/>
          <w:u w:color="auto" w:val="single"/>
          <w:noProof w:val="1"/>
        </w:rPr>
        <w:t>altera o local da capacitação d</w:t>
      </w:r>
      <w:r>
        <w:rPr>
          <w:rFonts w:ascii="Arial" w:hAnsi="Arial" w:cs="Arial"/>
          <w:u w:color="auto" w:val="single"/>
          <w:noProof w:val="1"/>
        </w:rPr>
        <w:t>os candidatos a membro do Conselho Tutelar:</w:t>
      </w:r>
      <w:r>
        <w:rPr>
          <w:rFonts w:ascii="Arial" w:hAnsi="Arial" w:cs="Arial"/>
          <w:u w:color="auto" w:val="single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  <w:t xml:space="preserve">1. </w:t>
      </w:r>
      <w:r>
        <w:rPr>
          <w:rFonts w:ascii="Arial" w:hAnsi="Arial" w:cs="Arial"/>
          <w:noProof w:val="1"/>
        </w:rPr>
        <w:t>Alterar o item 2.2 do Edital 03/2019 -CMDCA</w:t>
      </w: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b/>
          <w:u w:color="auto" w:val="single"/>
          <w:noProof w:val="1"/>
        </w:rPr>
      </w:pPr>
      <w:r>
        <w:rPr>
          <w:rFonts w:ascii="Arial" w:hAnsi="Arial" w:cs="Arial"/>
          <w:b/>
          <w:u w:color="auto" w:val="single"/>
          <w:noProof w:val="1"/>
        </w:rPr>
        <w:t>Onde se lê:</w:t>
      </w:r>
      <w:r>
        <w:rPr>
          <w:rFonts w:ascii="Arial" w:hAnsi="Arial" w:cs="Arial"/>
          <w:b/>
          <w:u w:color="auto" w:val="single"/>
          <w:noProof w:val="1"/>
        </w:rPr>
      </w:r>
    </w:p>
    <w:p>
      <w:pPr>
        <w:ind w:left="77" w:right="61" w:hanging="10"/>
        <w:spacing w:after="4" w:line="250" w:lineRule="auto"/>
        <w:jc w:val="both"/>
      </w:pPr>
      <w:r/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</w:rPr>
        <w:t>2.2 A capacitação ocorrerá no Museu da Imigração – Centro – Rio dos Cedros-SC.</w:t>
      </w: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  <w:b/>
          <w:u w:color="auto" w:val="single"/>
          <w:noProof w:val="1"/>
        </w:rPr>
      </w:pPr>
      <w:r>
        <w:rPr>
          <w:rFonts w:ascii="Arial" w:hAnsi="Arial" w:cs="Arial"/>
          <w:b/>
          <w:u w:color="auto" w:val="single"/>
          <w:noProof w:val="1"/>
        </w:rPr>
        <w:t>Leia-se:</w:t>
      </w:r>
      <w:r>
        <w:rPr>
          <w:rFonts w:ascii="Arial" w:hAnsi="Arial" w:cs="Arial"/>
          <w:b/>
          <w:u w:color="auto" w:val="single"/>
          <w:noProof w:val="1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77" w:right="61" w:hanging="10"/>
        <w:spacing w:after="4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A capacitação ocorrerá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Câmara de Vereadores</w:t>
      </w:r>
      <w:r>
        <w:rPr>
          <w:rFonts w:ascii="Arial" w:hAnsi="Arial" w:cs="Arial"/>
        </w:rPr>
        <w:t>, localizada a rua</w:t>
      </w:r>
      <w:r>
        <w:rPr>
          <w:rFonts w:ascii="Arial" w:hAnsi="Arial" w:cs="Arial"/>
          <w:color w:val="222222"/>
          <w:shd w:val="clear" w:fill="ffffff"/>
        </w:rPr>
        <w:t xml:space="preserve"> Jorge Lacerda, 545 - Centro, Rio dos Cedros – SC.</w:t>
      </w:r>
      <w:r>
        <w:rPr>
          <w:rFonts w:ascii="Arial" w:hAnsi="Arial" w:cs="Arial"/>
        </w:rPr>
      </w:r>
    </w:p>
    <w:p>
      <w:pPr>
        <w:ind w:right="61"/>
        <w:spacing w:after="4" w:line="250" w:lineRule="auto"/>
        <w:jc w:val="both"/>
        <w:rPr>
          <w:rFonts w:ascii="Arial" w:hAnsi="Arial" w:cs="Arial"/>
          <w:noProof w:val="1"/>
        </w:rPr>
      </w:pPr>
      <w:r>
        <w:rPr>
          <w:rFonts w:ascii="Arial" w:hAnsi="Arial" w:cs="Arial"/>
          <w:noProof w:val="1"/>
        </w:rPr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Das disposições finais.</w:t>
      </w: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As demais disposições permanecem inalteradas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Rio dos Cedros -SC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Tatiana Cristina </w:t>
      </w:r>
      <w:r>
        <w:rPr>
          <w:rFonts w:ascii="Arial" w:hAnsi="Arial" w:cs="Arial"/>
          <w:b/>
        </w:rPr>
        <w:t>Busarello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Kisner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</w:r>
    </w:p>
    <w:p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do CMDCA </w:t>
      </w:r>
      <w:r>
        <w:rPr>
          <w:rFonts w:ascii="Arial" w:hAnsi="Arial" w:cs="Arial"/>
          <w:b/>
        </w:rPr>
      </w:r>
    </w:p>
    <w:p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701" w:right="1134" w:bottom="1134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PMingLiU">
    <w:panose1 w:val="02000000000000000000"/>
    <w:charset w:val="88"/>
    <w:family w:val="auto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4"/>
      <w:tmLastPosIdx w:val="39"/>
    </w:tmLastPosCaret>
    <w:tmLastPosAnchor>
      <w:tmLastPosPgfIdx w:val="4"/>
      <w:tmLastPosIdx w:val="0"/>
    </w:tmLastPosAnchor>
    <w:tmLastPosTblRect w:left="0" w:top="0" w:right="0" w:bottom="0"/>
  </w:tmLastPos>
  <w:tmAppRevision w:date="1565025000" w:val="966" w:fileVer="342" w:fileVerOS="4"/>
  <w:guidesAndGrid showGuides="0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Souza</dc:creator>
  <cp:keywords/>
  <dc:description/>
  <cp:lastModifiedBy>Marineusa Hoffmann</cp:lastModifiedBy>
  <cp:revision>3</cp:revision>
  <dcterms:created xsi:type="dcterms:W3CDTF">2019-08-05T17:10:00Z</dcterms:created>
  <dcterms:modified xsi:type="dcterms:W3CDTF">2019-08-05T17:10:00Z</dcterms:modified>
</cp:coreProperties>
</file>