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5" w:rsidRPr="00754B5F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5F">
        <w:rPr>
          <w:rFonts w:ascii="Times New Roman" w:hAnsi="Times New Roman" w:cs="Times New Roman"/>
          <w:b/>
          <w:sz w:val="24"/>
          <w:szCs w:val="24"/>
        </w:rPr>
        <w:t>RESOLUÇÃO Nº 00</w:t>
      </w:r>
      <w:r w:rsidR="00D8124D">
        <w:rPr>
          <w:rFonts w:ascii="Times New Roman" w:hAnsi="Times New Roman" w:cs="Times New Roman"/>
          <w:b/>
          <w:sz w:val="24"/>
          <w:szCs w:val="24"/>
        </w:rPr>
        <w:t>0</w:t>
      </w:r>
      <w:r w:rsidR="006D6571">
        <w:rPr>
          <w:rFonts w:ascii="Times New Roman" w:hAnsi="Times New Roman" w:cs="Times New Roman"/>
          <w:b/>
          <w:sz w:val="24"/>
          <w:szCs w:val="24"/>
        </w:rPr>
        <w:t>2</w:t>
      </w:r>
      <w:r w:rsidRPr="00754B5F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6D6571">
        <w:rPr>
          <w:rFonts w:ascii="Times New Roman" w:hAnsi="Times New Roman" w:cs="Times New Roman"/>
          <w:b/>
          <w:sz w:val="24"/>
          <w:szCs w:val="24"/>
        </w:rPr>
        <w:t>14 DE NOVEMEBRO</w:t>
      </w:r>
      <w:r w:rsidRPr="00754B5F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4265A5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A5" w:rsidRPr="00754B5F" w:rsidRDefault="0048452D" w:rsidP="00C92C97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 O LICENCIAMENTO AMBIENTAL DAS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ATIVIDADES  ENQUADRADAS  NOS  CÓDIGOS </w:t>
      </w:r>
      <w:r w:rsidRPr="0048452D">
        <w:rPr>
          <w:rFonts w:ascii="Times New Roman" w:hAnsi="Times New Roman" w:cs="Times New Roman"/>
          <w:b/>
          <w:sz w:val="24"/>
          <w:szCs w:val="24"/>
        </w:rPr>
        <w:t>71.11.00</w:t>
      </w:r>
      <w:r>
        <w:rPr>
          <w:rFonts w:ascii="Times New Roman" w:hAnsi="Times New Roman" w:cs="Times New Roman"/>
          <w:b/>
          <w:sz w:val="24"/>
          <w:szCs w:val="24"/>
        </w:rPr>
        <w:t xml:space="preserve">; 71.11.01; 71.11.02; 71.11.03; 71.11.06; 71.11.07 E 71.11.08, TODOS DA RESOLUÇÃO CONSEMA/SC 99/2017 </w:t>
      </w:r>
      <w:r w:rsidR="004265A5" w:rsidRPr="00754B5F">
        <w:rPr>
          <w:rFonts w:ascii="Times New Roman" w:hAnsi="Times New Roman" w:cs="Times New Roman"/>
          <w:b/>
          <w:sz w:val="24"/>
          <w:szCs w:val="24"/>
        </w:rPr>
        <w:t>E DÁ  OUTRAS  PROVIDÊNCIAS.</w:t>
      </w:r>
    </w:p>
    <w:p w:rsidR="004265A5" w:rsidRPr="00754B5F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5A5" w:rsidRPr="00754B5F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54B5F">
        <w:rPr>
          <w:rFonts w:ascii="Times New Roman" w:hAnsi="Times New Roman" w:cs="Times New Roman"/>
          <w:sz w:val="24"/>
          <w:szCs w:val="24"/>
        </w:rPr>
        <w:t xml:space="preserve">CONSELHO MUNICIPAL </w:t>
      </w:r>
      <w:r w:rsidR="00135555">
        <w:rPr>
          <w:rFonts w:ascii="Times New Roman" w:hAnsi="Times New Roman" w:cs="Times New Roman"/>
          <w:sz w:val="24"/>
          <w:szCs w:val="24"/>
        </w:rPr>
        <w:t xml:space="preserve">DE DEFESA </w:t>
      </w:r>
      <w:r w:rsidRPr="00754B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4B5F">
        <w:rPr>
          <w:rFonts w:ascii="Times New Roman" w:hAnsi="Times New Roman" w:cs="Times New Roman"/>
          <w:sz w:val="24"/>
          <w:szCs w:val="24"/>
        </w:rPr>
        <w:t xml:space="preserve"> MEIO AMBIENTE DE </w:t>
      </w:r>
      <w:r w:rsidR="005E7DB0">
        <w:rPr>
          <w:rFonts w:ascii="Times New Roman" w:hAnsi="Times New Roman" w:cs="Times New Roman"/>
          <w:sz w:val="24"/>
          <w:szCs w:val="24"/>
        </w:rPr>
        <w:t>RIO DOS CEDROS</w:t>
      </w:r>
      <w:r>
        <w:rPr>
          <w:rFonts w:ascii="Times New Roman" w:hAnsi="Times New Roman" w:cs="Times New Roman"/>
          <w:sz w:val="24"/>
          <w:szCs w:val="24"/>
        </w:rPr>
        <w:t xml:space="preserve">, no âmbito de </w:t>
      </w:r>
      <w:r w:rsidR="00C92C97">
        <w:rPr>
          <w:rFonts w:ascii="Times New Roman" w:hAnsi="Times New Roman" w:cs="Times New Roman"/>
          <w:sz w:val="24"/>
          <w:szCs w:val="24"/>
        </w:rPr>
        <w:t>suas</w:t>
      </w:r>
      <w:proofErr w:type="gramStart"/>
      <w:r w:rsidR="00C92C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92C97">
        <w:rPr>
          <w:rFonts w:ascii="Times New Roman" w:hAnsi="Times New Roman" w:cs="Times New Roman"/>
          <w:sz w:val="24"/>
          <w:szCs w:val="24"/>
        </w:rPr>
        <w:t>atribuições;</w:t>
      </w:r>
    </w:p>
    <w:p w:rsidR="00C92C97" w:rsidRDefault="00C92C9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97" w:rsidRDefault="00C92C9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797C46">
        <w:rPr>
          <w:rFonts w:ascii="Times New Roman" w:hAnsi="Times New Roman" w:cs="Times New Roman"/>
          <w:sz w:val="24"/>
          <w:szCs w:val="24"/>
        </w:rPr>
        <w:t xml:space="preserve">a redação outorgada </w:t>
      </w:r>
      <w:r w:rsidR="0048452D">
        <w:rPr>
          <w:rFonts w:ascii="Times New Roman" w:hAnsi="Times New Roman" w:cs="Times New Roman"/>
          <w:sz w:val="24"/>
          <w:szCs w:val="24"/>
        </w:rPr>
        <w:t xml:space="preserve">pela </w:t>
      </w:r>
      <w:r w:rsidR="00797C46" w:rsidRPr="00797C46">
        <w:rPr>
          <w:rFonts w:ascii="Times New Roman" w:hAnsi="Times New Roman" w:cs="Times New Roman"/>
          <w:sz w:val="24"/>
          <w:szCs w:val="24"/>
        </w:rPr>
        <w:t>Resolução CONSEMA/SC 9</w:t>
      </w:r>
      <w:r w:rsidR="0048452D">
        <w:rPr>
          <w:rFonts w:ascii="Times New Roman" w:hAnsi="Times New Roman" w:cs="Times New Roman"/>
          <w:sz w:val="24"/>
          <w:szCs w:val="24"/>
        </w:rPr>
        <w:t>9</w:t>
      </w:r>
      <w:r w:rsidR="00797C46" w:rsidRPr="00797C46">
        <w:rPr>
          <w:rFonts w:ascii="Times New Roman" w:hAnsi="Times New Roman" w:cs="Times New Roman"/>
          <w:sz w:val="24"/>
          <w:szCs w:val="24"/>
        </w:rPr>
        <w:t>/2017,</w:t>
      </w:r>
      <w:proofErr w:type="gramStart"/>
      <w:r w:rsidR="00797C46" w:rsidRPr="00797C46">
        <w:rPr>
          <w:rFonts w:ascii="Times New Roman" w:hAnsi="Times New Roman" w:cs="Times New Roman"/>
          <w:sz w:val="24"/>
          <w:szCs w:val="24"/>
        </w:rPr>
        <w:t xml:space="preserve"> </w:t>
      </w:r>
      <w:r w:rsidR="00484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8452D">
        <w:rPr>
          <w:rFonts w:ascii="Times New Roman" w:hAnsi="Times New Roman" w:cs="Times New Roman"/>
          <w:sz w:val="24"/>
          <w:szCs w:val="24"/>
        </w:rPr>
        <w:t xml:space="preserve">para  as </w:t>
      </w:r>
      <w:r w:rsidR="0048452D" w:rsidRPr="0048452D">
        <w:rPr>
          <w:rFonts w:ascii="Times New Roman" w:hAnsi="Times New Roman" w:cs="Times New Roman"/>
          <w:sz w:val="24"/>
          <w:szCs w:val="24"/>
        </w:rPr>
        <w:t>atividades  enquadradas  nos  códigos 71.11.00; 71.11.01; 71.11.02; 71.11.03; 71.11.06; 71.11.07 e 71.11.08</w:t>
      </w:r>
      <w:r w:rsidR="00797C46">
        <w:rPr>
          <w:rFonts w:ascii="Times New Roman" w:hAnsi="Times New Roman" w:cs="Times New Roman"/>
          <w:sz w:val="24"/>
          <w:szCs w:val="24"/>
        </w:rPr>
        <w:t>;</w:t>
      </w:r>
    </w:p>
    <w:p w:rsidR="00797C46" w:rsidRDefault="00797C46" w:rsidP="0079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1E" w:rsidRDefault="00797C46" w:rsidP="0079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48452D">
        <w:rPr>
          <w:rFonts w:ascii="Times New Roman" w:hAnsi="Times New Roman" w:cs="Times New Roman"/>
          <w:sz w:val="24"/>
          <w:szCs w:val="24"/>
        </w:rPr>
        <w:t>o princípio de vedação ao retrocesso, bem</w:t>
      </w:r>
      <w:proofErr w:type="gramStart"/>
      <w:r w:rsidR="004845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452D">
        <w:rPr>
          <w:rFonts w:ascii="Times New Roman" w:hAnsi="Times New Roman" w:cs="Times New Roman"/>
          <w:sz w:val="24"/>
          <w:szCs w:val="24"/>
        </w:rPr>
        <w:t>como  os  da  precaução e  prevenção  em matéria  ambiental</w:t>
      </w:r>
      <w:r w:rsidR="004A7A1E">
        <w:rPr>
          <w:rFonts w:ascii="Times New Roman" w:hAnsi="Times New Roman" w:cs="Times New Roman"/>
          <w:sz w:val="24"/>
          <w:szCs w:val="24"/>
        </w:rPr>
        <w:t>;</w:t>
      </w:r>
    </w:p>
    <w:p w:rsidR="004A7A1E" w:rsidRDefault="004A7A1E" w:rsidP="0079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1E" w:rsidRDefault="004A7A1E" w:rsidP="0079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  simples  circunstância  do Município  possuir  Plano Diretor  ou ainda  sistema  de  coleta e tratamento de  esgoto na  área  objeto do  empreendimento  não afasta,  por si só,  o potencial  poluidor  da  atividade;</w:t>
      </w:r>
    </w:p>
    <w:p w:rsidR="004A7A1E" w:rsidRDefault="004A7A1E" w:rsidP="0079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6" w:rsidRDefault="004A7A1E" w:rsidP="0079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Considerando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ferir  o  princípio da  isonomia entre  os   entes  federados, bem  como  o da  congruência,  a  distinção  feita  pela </w:t>
      </w:r>
      <w:r w:rsidRPr="00797C46">
        <w:rPr>
          <w:rFonts w:ascii="Times New Roman" w:hAnsi="Times New Roman" w:cs="Times New Roman"/>
          <w:sz w:val="24"/>
          <w:szCs w:val="24"/>
        </w:rPr>
        <w:t>Resolução CONSEMA/SC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7C46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 entre  Municípios  da  Zona  Costeira  e  os  demais  municípios, ao estabelecer exceções  ao  licenciamento  nestes  em situações  idênticas as  quais  o processo de  licenciamento è  exigido naqueles</w:t>
      </w:r>
      <w:r w:rsidR="00797C46">
        <w:rPr>
          <w:rFonts w:ascii="Times New Roman" w:hAnsi="Times New Roman" w:cs="Times New Roman"/>
          <w:sz w:val="24"/>
          <w:szCs w:val="24"/>
        </w:rPr>
        <w:t>:</w:t>
      </w: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65A5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RESOLVE:</w:t>
      </w:r>
    </w:p>
    <w:p w:rsidR="004265A5" w:rsidRDefault="004265A5" w:rsidP="0042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A1E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6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A7A1E">
        <w:rPr>
          <w:rFonts w:ascii="Times New Roman" w:hAnsi="Times New Roman" w:cs="Times New Roman"/>
          <w:sz w:val="24"/>
          <w:szCs w:val="24"/>
        </w:rPr>
        <w:t>Determinar a obrigatoriedade de</w:t>
      </w:r>
      <w:proofErr w:type="gramStart"/>
      <w:r w:rsidR="004A7A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A7A1E">
        <w:rPr>
          <w:rFonts w:ascii="Times New Roman" w:hAnsi="Times New Roman" w:cs="Times New Roman"/>
          <w:sz w:val="24"/>
          <w:szCs w:val="24"/>
        </w:rPr>
        <w:t xml:space="preserve">licenciamento  ambiental, para  as </w:t>
      </w:r>
      <w:r w:rsidR="004A7A1E" w:rsidRPr="0048452D">
        <w:rPr>
          <w:rFonts w:ascii="Times New Roman" w:hAnsi="Times New Roman" w:cs="Times New Roman"/>
          <w:sz w:val="24"/>
          <w:szCs w:val="24"/>
        </w:rPr>
        <w:t>atividades  enquadradas  nos  códigos 71.11.00; 71.11.01; 71.11.02; 71.11.03; 71.11.06; 71.11.07 e 71.11.08</w:t>
      </w:r>
      <w:r w:rsidR="004A7A1E">
        <w:rPr>
          <w:rFonts w:ascii="Times New Roman" w:hAnsi="Times New Roman" w:cs="Times New Roman"/>
          <w:sz w:val="24"/>
          <w:szCs w:val="24"/>
        </w:rPr>
        <w:t xml:space="preserve"> da  </w:t>
      </w:r>
      <w:r w:rsidR="004A7A1E" w:rsidRPr="00797C46">
        <w:rPr>
          <w:rFonts w:ascii="Times New Roman" w:hAnsi="Times New Roman" w:cs="Times New Roman"/>
          <w:sz w:val="24"/>
          <w:szCs w:val="24"/>
        </w:rPr>
        <w:t>Resolução CONSEMA/SC 9</w:t>
      </w:r>
      <w:r w:rsidR="004A7A1E">
        <w:rPr>
          <w:rFonts w:ascii="Times New Roman" w:hAnsi="Times New Roman" w:cs="Times New Roman"/>
          <w:sz w:val="24"/>
          <w:szCs w:val="24"/>
        </w:rPr>
        <w:t>9</w:t>
      </w:r>
      <w:r w:rsidR="004A7A1E" w:rsidRPr="00797C46">
        <w:rPr>
          <w:rFonts w:ascii="Times New Roman" w:hAnsi="Times New Roman" w:cs="Times New Roman"/>
          <w:sz w:val="24"/>
          <w:szCs w:val="24"/>
        </w:rPr>
        <w:t>/2017</w:t>
      </w:r>
      <w:r w:rsidR="004A7A1E">
        <w:rPr>
          <w:rFonts w:ascii="Times New Roman" w:hAnsi="Times New Roman" w:cs="Times New Roman"/>
          <w:sz w:val="24"/>
          <w:szCs w:val="24"/>
        </w:rPr>
        <w:t>, independentemente  da  existência  de  Plano Diretor no  Município  ou sistema  de  coleta  e  tratamento  de  esgoto na área  objeto do  empreendimento.</w:t>
      </w: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1E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6">
        <w:rPr>
          <w:rFonts w:ascii="Times New Roman" w:hAnsi="Times New Roman" w:cs="Times New Roman"/>
          <w:b/>
          <w:sz w:val="24"/>
          <w:szCs w:val="24"/>
        </w:rPr>
        <w:t>Art.2º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A7A1E">
        <w:rPr>
          <w:rFonts w:ascii="Times New Roman" w:hAnsi="Times New Roman" w:cs="Times New Roman"/>
          <w:sz w:val="24"/>
          <w:szCs w:val="24"/>
        </w:rPr>
        <w:t xml:space="preserve">A Resolução CONSEMA/SC 99/2017, para o </w:t>
      </w:r>
      <w:r>
        <w:rPr>
          <w:rFonts w:ascii="Times New Roman" w:hAnsi="Times New Roman" w:cs="Times New Roman"/>
          <w:sz w:val="24"/>
          <w:szCs w:val="24"/>
        </w:rPr>
        <w:t>proce</w:t>
      </w:r>
      <w:r w:rsidR="004A7A1E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 de licenciamento ambiental</w:t>
      </w:r>
      <w:r w:rsidR="004A7A1E">
        <w:rPr>
          <w:rFonts w:ascii="Times New Roman" w:hAnsi="Times New Roman" w:cs="Times New Roman"/>
          <w:sz w:val="24"/>
          <w:szCs w:val="24"/>
        </w:rPr>
        <w:t xml:space="preserve"> das </w:t>
      </w:r>
      <w:r w:rsidR="004A7A1E" w:rsidRPr="0048452D">
        <w:rPr>
          <w:rFonts w:ascii="Times New Roman" w:hAnsi="Times New Roman" w:cs="Times New Roman"/>
          <w:sz w:val="24"/>
          <w:szCs w:val="24"/>
        </w:rPr>
        <w:t>atividades</w:t>
      </w:r>
      <w:proofErr w:type="gramStart"/>
      <w:r w:rsidR="004A7A1E" w:rsidRPr="004845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A7A1E" w:rsidRPr="0048452D">
        <w:rPr>
          <w:rFonts w:ascii="Times New Roman" w:hAnsi="Times New Roman" w:cs="Times New Roman"/>
          <w:sz w:val="24"/>
          <w:szCs w:val="24"/>
        </w:rPr>
        <w:t>enquadradas  nos  códigos 71.11.00; 71.11.01; 71.11.02; 71.11.03; 71.11.06; 71.11.07 e 71.11.08</w:t>
      </w:r>
      <w:r w:rsidR="004A7A1E">
        <w:rPr>
          <w:rFonts w:ascii="Times New Roman" w:hAnsi="Times New Roman" w:cs="Times New Roman"/>
          <w:sz w:val="24"/>
          <w:szCs w:val="24"/>
        </w:rPr>
        <w:t>, feitas as observações constantes  dos  considerando acima,  deve  ser  interpretada da  seguinte  forma:</w:t>
      </w:r>
    </w:p>
    <w:p w:rsidR="004A7A1E" w:rsidRDefault="004A7A1E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1E" w:rsidRP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1E">
        <w:rPr>
          <w:rFonts w:ascii="Times New Roman" w:hAnsi="Times New Roman" w:cs="Times New Roman"/>
          <w:sz w:val="24"/>
          <w:szCs w:val="24"/>
        </w:rPr>
        <w:t>71.11.00 – Parcelamento de solo urbano: Loteamento</w:t>
      </w:r>
      <w:r>
        <w:rPr>
          <w:rFonts w:ascii="Times New Roman" w:hAnsi="Times New Roman" w:cs="Times New Roman"/>
          <w:sz w:val="24"/>
          <w:szCs w:val="24"/>
        </w:rPr>
        <w:t>s:</w:t>
      </w:r>
    </w:p>
    <w:p w:rsidR="004A7A1E" w:rsidRP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1E">
        <w:rPr>
          <w:rFonts w:ascii="Times New Roman" w:hAnsi="Times New Roman" w:cs="Times New Roman"/>
          <w:sz w:val="24"/>
          <w:szCs w:val="24"/>
        </w:rPr>
        <w:t>Pot. Poluidor/Degradador: Ar: P Água: M Solo: M Geral: M</w:t>
      </w:r>
    </w:p>
    <w:p w:rsidR="004A7A1E" w:rsidRP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1E">
        <w:rPr>
          <w:rFonts w:ascii="Times New Roman" w:hAnsi="Times New Roman" w:cs="Times New Roman"/>
          <w:sz w:val="24"/>
          <w:szCs w:val="24"/>
        </w:rPr>
        <w:t xml:space="preserve">Porte pequeno: </w:t>
      </w:r>
      <w:proofErr w:type="gramStart"/>
      <w:r w:rsidRPr="004A7A1E">
        <w:rPr>
          <w:rFonts w:ascii="Times New Roman" w:hAnsi="Times New Roman" w:cs="Times New Roman"/>
          <w:sz w:val="24"/>
          <w:szCs w:val="24"/>
        </w:rPr>
        <w:t>AU(</w:t>
      </w:r>
      <w:proofErr w:type="gramEnd"/>
      <w:r w:rsidRPr="004A7A1E">
        <w:rPr>
          <w:rFonts w:ascii="Times New Roman" w:hAnsi="Times New Roman" w:cs="Times New Roman"/>
          <w:sz w:val="24"/>
          <w:szCs w:val="24"/>
        </w:rPr>
        <w:t>7) ≤ 1 (EAS)</w:t>
      </w:r>
    </w:p>
    <w:p w:rsidR="004A7A1E" w:rsidRP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1E">
        <w:rPr>
          <w:rFonts w:ascii="Times New Roman" w:hAnsi="Times New Roman" w:cs="Times New Roman"/>
          <w:sz w:val="24"/>
          <w:szCs w:val="24"/>
        </w:rPr>
        <w:t xml:space="preserve">Porte médio: 1 &lt; </w:t>
      </w:r>
      <w:proofErr w:type="gramStart"/>
      <w:r w:rsidRPr="004A7A1E">
        <w:rPr>
          <w:rFonts w:ascii="Times New Roman" w:hAnsi="Times New Roman" w:cs="Times New Roman"/>
          <w:sz w:val="24"/>
          <w:szCs w:val="24"/>
        </w:rPr>
        <w:t>AU(</w:t>
      </w:r>
      <w:proofErr w:type="gramEnd"/>
      <w:r w:rsidRPr="004A7A1E">
        <w:rPr>
          <w:rFonts w:ascii="Times New Roman" w:hAnsi="Times New Roman" w:cs="Times New Roman"/>
          <w:sz w:val="24"/>
          <w:szCs w:val="24"/>
        </w:rPr>
        <w:t>7) &lt; 5 (EAS)</w:t>
      </w:r>
    </w:p>
    <w:p w:rsid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1E">
        <w:rPr>
          <w:rFonts w:ascii="Times New Roman" w:hAnsi="Times New Roman" w:cs="Times New Roman"/>
          <w:sz w:val="24"/>
          <w:szCs w:val="24"/>
        </w:rPr>
        <w:t xml:space="preserve">Porte grande: </w:t>
      </w:r>
      <w:proofErr w:type="gramStart"/>
      <w:r w:rsidRPr="004A7A1E">
        <w:rPr>
          <w:rFonts w:ascii="Times New Roman" w:hAnsi="Times New Roman" w:cs="Times New Roman"/>
          <w:sz w:val="24"/>
          <w:szCs w:val="24"/>
        </w:rPr>
        <w:t>AU(</w:t>
      </w:r>
      <w:proofErr w:type="gramEnd"/>
      <w:r w:rsidRPr="004A7A1E">
        <w:rPr>
          <w:rFonts w:ascii="Times New Roman" w:hAnsi="Times New Roman" w:cs="Times New Roman"/>
          <w:sz w:val="24"/>
          <w:szCs w:val="24"/>
        </w:rPr>
        <w:t>7) ≥ 5 (EAS), quando AU(7) &gt; 100 (EIA, independentemente da localização).</w:t>
      </w:r>
    </w:p>
    <w:p w:rsid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1E" w:rsidRPr="004A7A1E" w:rsidRDefault="004A7A1E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1E">
        <w:rPr>
          <w:rFonts w:ascii="Times New Roman" w:hAnsi="Times New Roman" w:cs="Times New Roman"/>
          <w:sz w:val="24"/>
          <w:szCs w:val="24"/>
        </w:rPr>
        <w:t>71.11.01 - Condomínios de casa ou edifícios residenciais</w:t>
      </w:r>
      <w:r w:rsidR="0065366D">
        <w:rPr>
          <w:rFonts w:ascii="Times New Roman" w:hAnsi="Times New Roman" w:cs="Times New Roman"/>
          <w:sz w:val="24"/>
          <w:szCs w:val="24"/>
        </w:rPr>
        <w:t>:</w:t>
      </w:r>
      <w:r w:rsidRPr="004A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1E" w:rsidRP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1E">
        <w:rPr>
          <w:rFonts w:ascii="Times New Roman" w:hAnsi="Times New Roman" w:cs="Times New Roman"/>
          <w:sz w:val="24"/>
          <w:szCs w:val="24"/>
        </w:rPr>
        <w:t>Pot. Poluidor/Degradador: Ar: P Água: M Solo: M Geral: M</w:t>
      </w:r>
    </w:p>
    <w:p w:rsidR="004A7A1E" w:rsidRP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1E">
        <w:rPr>
          <w:rFonts w:ascii="Times New Roman" w:hAnsi="Times New Roman" w:cs="Times New Roman"/>
          <w:sz w:val="24"/>
          <w:szCs w:val="24"/>
        </w:rPr>
        <w:t>Porte Pequeno: 10 ≤ NH ≤ 50 (RAP)</w:t>
      </w:r>
    </w:p>
    <w:p w:rsidR="004A7A1E" w:rsidRP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1E">
        <w:rPr>
          <w:rFonts w:ascii="Times New Roman" w:hAnsi="Times New Roman" w:cs="Times New Roman"/>
          <w:sz w:val="24"/>
          <w:szCs w:val="24"/>
        </w:rPr>
        <w:t>Porte Médio: 50 &lt; NH &lt; 100 (RAP)</w:t>
      </w:r>
    </w:p>
    <w:p w:rsid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1E">
        <w:rPr>
          <w:rFonts w:ascii="Times New Roman" w:hAnsi="Times New Roman" w:cs="Times New Roman"/>
          <w:sz w:val="24"/>
          <w:szCs w:val="24"/>
        </w:rPr>
        <w:t>Porte Grande: NH ≥ 100 (EAS)</w:t>
      </w:r>
    </w:p>
    <w:p w:rsidR="0065366D" w:rsidRDefault="0065366D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71.11.02 – Atividades de hotelaria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Pot. Poluidor/Degradador: Ar: P Água: M Solo: M Geral: M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Porte Pequeno: 50 ≤ NL ≤ 150 (RAP)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Porte Médio: 150 &lt; NL &lt; 200 (RAP)</w:t>
      </w:r>
    </w:p>
    <w:p w:rsid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Porte Grande: NL ≥ 200 (EAS)</w:t>
      </w:r>
    </w:p>
    <w:p w:rsidR="004A7A1E" w:rsidRDefault="004A7A1E" w:rsidP="004A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1E" w:rsidRDefault="0065366D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71.11.03 – Condomínio em áreas rurais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Pot. Poluidor/Degradador Ar: P Água: M Solo: M Geral: M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Pequeno: 2 &lt;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AU(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7) &lt; 10 (EAS)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Médio: 10 ≤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AU(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7) ≤ 100 (EAS)</w:t>
      </w:r>
    </w:p>
    <w:p w:rsid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Grande: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AU(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7) &gt; 100 (EIA)</w:t>
      </w:r>
    </w:p>
    <w:p w:rsid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71.11.06 - Condomínios comerciais horizontais ou verticais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Pot. Poluidor/Degradador: Ar: P Água: P Solo: P Geral: P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Pequeno: 2.000 ≤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AE(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1) ≤ 10.000 (RAP)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Médio: 10.000 &lt;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AE(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1) &lt; 100.000 (RAP)</w:t>
      </w:r>
    </w:p>
    <w:p w:rsid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Grande: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AE(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1) ≥ 100.000 (EAS)</w:t>
      </w:r>
    </w:p>
    <w:p w:rsid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71.11.07 - Condomínios de edifícios de uso misto (comercial, residencial, serviços)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Pot. Poluidor/Degradador: Ar: P Água: P Solo: P Geral: P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Pequeno: 2.000 ≤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AE(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1) ≤ 10.000 (RAP)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Médio: 10.000 &lt;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AE(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1) &lt; 100.000 (RAP)</w:t>
      </w:r>
    </w:p>
    <w:p w:rsid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Grande: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AE(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1) ≥ 100.000 (EAS)</w:t>
      </w:r>
    </w:p>
    <w:p w:rsid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71.11.08 – Parcelamento do solo urbano: Condomínio de lotes para fins residenciais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>Pot. Poluidor/Degradador: Ar: P Água: P Solo: P Geral: P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Pequeno: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AU(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7) ≤ 0,5 (RAP)</w:t>
      </w:r>
    </w:p>
    <w:p w:rsidR="0065366D" w:rsidRP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Médio: 0,5 &lt;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AU(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7) &lt; 3 (EAS)</w:t>
      </w:r>
    </w:p>
    <w:p w:rsidR="0065366D" w:rsidRDefault="0065366D" w:rsidP="0065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6D">
        <w:rPr>
          <w:rFonts w:ascii="Times New Roman" w:hAnsi="Times New Roman" w:cs="Times New Roman"/>
          <w:sz w:val="24"/>
          <w:szCs w:val="24"/>
        </w:rPr>
        <w:t xml:space="preserve">Porte Grande: </w:t>
      </w:r>
      <w:proofErr w:type="gramStart"/>
      <w:r w:rsidRPr="0065366D">
        <w:rPr>
          <w:rFonts w:ascii="Times New Roman" w:hAnsi="Times New Roman" w:cs="Times New Roman"/>
          <w:sz w:val="24"/>
          <w:szCs w:val="24"/>
        </w:rPr>
        <w:t>AU(</w:t>
      </w:r>
      <w:proofErr w:type="gramEnd"/>
      <w:r w:rsidRPr="0065366D">
        <w:rPr>
          <w:rFonts w:ascii="Times New Roman" w:hAnsi="Times New Roman" w:cs="Times New Roman"/>
          <w:sz w:val="24"/>
          <w:szCs w:val="24"/>
        </w:rPr>
        <w:t>7) ≥ 3 (EAS), quando AU(7) &gt; 100 (EIA, independentemente da localização)</w:t>
      </w:r>
    </w:p>
    <w:p w:rsidR="0065366D" w:rsidRDefault="0065366D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1E" w:rsidRDefault="004A7A1E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6">
        <w:rPr>
          <w:rFonts w:ascii="Times New Roman" w:hAnsi="Times New Roman" w:cs="Times New Roman"/>
          <w:b/>
          <w:sz w:val="24"/>
          <w:szCs w:val="24"/>
        </w:rPr>
        <w:t>Art.3º</w:t>
      </w:r>
      <w:r>
        <w:rPr>
          <w:rFonts w:ascii="Times New Roman" w:hAnsi="Times New Roman" w:cs="Times New Roman"/>
          <w:sz w:val="24"/>
          <w:szCs w:val="24"/>
        </w:rPr>
        <w:t xml:space="preserve"> - 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agentes  do  órgão  municipal,  observarão, quando aplicável,   o contido no artigo 55  e  parágrafos  da Lei Complementar Nacional  nº 123/06 e  suas  alterações, sem prejuízo de  outras  legislações  eventualmente  aplicáveis.</w:t>
      </w: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6">
        <w:rPr>
          <w:rFonts w:ascii="Times New Roman" w:hAnsi="Times New Roman" w:cs="Times New Roman"/>
          <w:b/>
          <w:sz w:val="24"/>
          <w:szCs w:val="24"/>
        </w:rPr>
        <w:t>Art.4º</w:t>
      </w:r>
      <w:r>
        <w:rPr>
          <w:rFonts w:ascii="Times New Roman" w:hAnsi="Times New Roman" w:cs="Times New Roman"/>
          <w:sz w:val="24"/>
          <w:szCs w:val="24"/>
        </w:rPr>
        <w:t xml:space="preserve"> - As condutas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tipificadas como  ilícito  administrativo  ambiental,  na  forma  do  disposto  no Decreto Nacional  nº </w:t>
      </w:r>
      <w:r w:rsidRPr="00797C46">
        <w:rPr>
          <w:rFonts w:ascii="Times New Roman" w:hAnsi="Times New Roman" w:cs="Times New Roman"/>
          <w:sz w:val="24"/>
          <w:szCs w:val="24"/>
        </w:rPr>
        <w:t>6.514, de 22 de julho de 2008</w:t>
      </w:r>
      <w:r w:rsidR="00066807">
        <w:rPr>
          <w:rFonts w:ascii="Times New Roman" w:hAnsi="Times New Roman" w:cs="Times New Roman"/>
          <w:sz w:val="24"/>
          <w:szCs w:val="24"/>
        </w:rPr>
        <w:t>, serão  apuradas  pelo órgão  ambiental  municipal  competente  com  observância  do  direito ao contraditório e  ampla  defesa</w:t>
      </w:r>
      <w:r w:rsidRPr="00797C46">
        <w:rPr>
          <w:rFonts w:ascii="Times New Roman" w:hAnsi="Times New Roman" w:cs="Times New Roman"/>
          <w:sz w:val="24"/>
          <w:szCs w:val="24"/>
        </w:rPr>
        <w:t>.</w:t>
      </w:r>
    </w:p>
    <w:p w:rsidR="00066807" w:rsidRDefault="0006680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07" w:rsidRDefault="0006680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07">
        <w:rPr>
          <w:rFonts w:ascii="Times New Roman" w:hAnsi="Times New Roman" w:cs="Times New Roman"/>
          <w:b/>
          <w:sz w:val="24"/>
          <w:szCs w:val="24"/>
        </w:rPr>
        <w:t>Art.5º</w:t>
      </w:r>
      <w:r>
        <w:rPr>
          <w:rFonts w:ascii="Times New Roman" w:hAnsi="Times New Roman" w:cs="Times New Roman"/>
          <w:sz w:val="24"/>
          <w:szCs w:val="24"/>
        </w:rPr>
        <w:t xml:space="preserve"> - Eventuais condutas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que  se  enquadrem  como ilícitos criminais, apuradas  no  bojo  do  processo  administrativo de  autuação por  ilícito administrativo  ambiental,  </w:t>
      </w:r>
      <w:r>
        <w:rPr>
          <w:rFonts w:ascii="Times New Roman" w:hAnsi="Times New Roman" w:cs="Times New Roman"/>
          <w:sz w:val="24"/>
          <w:szCs w:val="24"/>
        </w:rPr>
        <w:lastRenderedPageBreak/>
        <w:t>em  conformidade  com o  que dispõe  a  Lei Nacional nº</w:t>
      </w:r>
      <w:r w:rsidRPr="00066807">
        <w:rPr>
          <w:rFonts w:ascii="Times New Roman" w:hAnsi="Times New Roman" w:cs="Times New Roman"/>
          <w:sz w:val="24"/>
          <w:szCs w:val="24"/>
        </w:rPr>
        <w:t xml:space="preserve"> 9.605, de 12 de fevereiro de 1998</w:t>
      </w:r>
      <w:r w:rsidR="0065366D">
        <w:rPr>
          <w:rFonts w:ascii="Times New Roman" w:hAnsi="Times New Roman" w:cs="Times New Roman"/>
          <w:sz w:val="24"/>
          <w:szCs w:val="24"/>
        </w:rPr>
        <w:t xml:space="preserve"> combinada  com a  Lei Nacional nº </w:t>
      </w:r>
      <w:r w:rsidR="0065366D" w:rsidRPr="0065366D">
        <w:rPr>
          <w:rFonts w:ascii="Times New Roman" w:hAnsi="Times New Roman" w:cs="Times New Roman"/>
          <w:sz w:val="24"/>
          <w:szCs w:val="24"/>
        </w:rPr>
        <w:t>6</w:t>
      </w:r>
      <w:r w:rsidR="0065366D">
        <w:rPr>
          <w:rFonts w:ascii="Times New Roman" w:hAnsi="Times New Roman" w:cs="Times New Roman"/>
          <w:sz w:val="24"/>
          <w:szCs w:val="24"/>
        </w:rPr>
        <w:t>.766, de 19 de dezembro de 1979</w:t>
      </w:r>
      <w:r>
        <w:rPr>
          <w:rFonts w:ascii="Times New Roman" w:hAnsi="Times New Roman" w:cs="Times New Roman"/>
          <w:sz w:val="24"/>
          <w:szCs w:val="24"/>
        </w:rPr>
        <w:t>, serão, ao final do  processo administrativo, remetidas  ao órgão do Ministério Público  ou a Polícia  Civil,  para   que  sejam adotadas as  medidas  pe</w:t>
      </w:r>
      <w:r w:rsidR="006536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tinentes.   </w:t>
      </w:r>
    </w:p>
    <w:p w:rsidR="00066807" w:rsidRDefault="0006680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07" w:rsidRDefault="00066807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07"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 xml:space="preserve"> - Os  processos  de  licenciamento ambiental  serão processados  pelo órgão  municipal de meio ambiente  e/ou  pelo  Consórcio Intermunicipal  do Médio  Vale  do Itajaí ( CIMVI), de  acordo com  o que dispuser a  legislação local e os   instrumentos  de  consórcio relativos  a  prestação associada de  tais  serviços,   seguindo a  padronização  definida  pelo órgão licenciador. </w:t>
      </w:r>
    </w:p>
    <w:p w:rsidR="00797C46" w:rsidRDefault="00797C46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07">
        <w:rPr>
          <w:rFonts w:ascii="Times New Roman" w:hAnsi="Times New Roman" w:cs="Times New Roman"/>
          <w:b/>
          <w:sz w:val="24"/>
          <w:szCs w:val="24"/>
        </w:rPr>
        <w:t>Art.</w:t>
      </w:r>
      <w:r w:rsidR="00066807" w:rsidRPr="00066807">
        <w:rPr>
          <w:rFonts w:ascii="Times New Roman" w:hAnsi="Times New Roman" w:cs="Times New Roman"/>
          <w:b/>
          <w:sz w:val="24"/>
          <w:szCs w:val="24"/>
        </w:rPr>
        <w:t>7º</w:t>
      </w:r>
      <w:r w:rsidRPr="00754B5F">
        <w:rPr>
          <w:rFonts w:ascii="Times New Roman" w:hAnsi="Times New Roman" w:cs="Times New Roman"/>
          <w:sz w:val="24"/>
          <w:szCs w:val="24"/>
        </w:rPr>
        <w:t xml:space="preserve"> – Os casos omissos serão resolvidos pelo </w:t>
      </w:r>
      <w:r w:rsidR="00066807">
        <w:rPr>
          <w:rFonts w:ascii="Times New Roman" w:hAnsi="Times New Roman" w:cs="Times New Roman"/>
          <w:sz w:val="24"/>
          <w:szCs w:val="24"/>
        </w:rPr>
        <w:t>órgão</w:t>
      </w:r>
      <w:proofErr w:type="gramStart"/>
      <w:r w:rsidR="000668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66807">
        <w:rPr>
          <w:rFonts w:ascii="Times New Roman" w:hAnsi="Times New Roman" w:cs="Times New Roman"/>
          <w:sz w:val="24"/>
          <w:szCs w:val="24"/>
        </w:rPr>
        <w:t>municipal de meio ambiente  e/ou  pelo  Consórcio Intermunicipal  do Médio  Vale  do Itajaí ( CIMVI), aos   quais  caberá  a  regulamentação da  presente Resolução</w:t>
      </w:r>
      <w:r w:rsidRPr="00754B5F">
        <w:rPr>
          <w:rFonts w:ascii="Times New Roman" w:hAnsi="Times New Roman" w:cs="Times New Roman"/>
          <w:sz w:val="24"/>
          <w:szCs w:val="24"/>
        </w:rPr>
        <w:t>.</w:t>
      </w: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A5" w:rsidRDefault="004265A5" w:rsidP="0042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066807">
        <w:rPr>
          <w:rFonts w:ascii="Times New Roman" w:hAnsi="Times New Roman" w:cs="Times New Roman"/>
          <w:sz w:val="24"/>
          <w:szCs w:val="24"/>
        </w:rPr>
        <w:t>8º</w:t>
      </w:r>
      <w:r>
        <w:rPr>
          <w:rFonts w:ascii="Times New Roman" w:hAnsi="Times New Roman" w:cs="Times New Roman"/>
          <w:sz w:val="24"/>
          <w:szCs w:val="24"/>
        </w:rPr>
        <w:t xml:space="preserve"> – Esta Resolução entra em  vigor  na  data de  sua publicação, revogadas as  disposições  em contrário.</w:t>
      </w:r>
    </w:p>
    <w:p w:rsidR="004265A5" w:rsidRDefault="005E7DB0" w:rsidP="00426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dos Cedros</w:t>
      </w:r>
      <w:r w:rsidR="004265A5">
        <w:rPr>
          <w:rFonts w:ascii="Times New Roman" w:hAnsi="Times New Roman" w:cs="Times New Roman"/>
          <w:sz w:val="24"/>
          <w:szCs w:val="24"/>
        </w:rPr>
        <w:t xml:space="preserve">, </w:t>
      </w:r>
      <w:r w:rsidR="006D6571" w:rsidRPr="006D6571">
        <w:rPr>
          <w:rFonts w:ascii="Times New Roman" w:hAnsi="Times New Roman" w:cs="Times New Roman"/>
          <w:sz w:val="24"/>
          <w:szCs w:val="24"/>
        </w:rPr>
        <w:t>14</w:t>
      </w:r>
      <w:r w:rsidR="004265A5" w:rsidRPr="006D6571">
        <w:rPr>
          <w:rFonts w:ascii="Times New Roman" w:hAnsi="Times New Roman" w:cs="Times New Roman"/>
          <w:sz w:val="24"/>
          <w:szCs w:val="24"/>
        </w:rPr>
        <w:t xml:space="preserve"> de </w:t>
      </w:r>
      <w:r w:rsidR="006D6571" w:rsidRPr="006D6571">
        <w:rPr>
          <w:rFonts w:ascii="Times New Roman" w:hAnsi="Times New Roman" w:cs="Times New Roman"/>
          <w:sz w:val="24"/>
          <w:szCs w:val="24"/>
        </w:rPr>
        <w:t>Novembro</w:t>
      </w:r>
      <w:proofErr w:type="gramStart"/>
      <w:r w:rsidR="006D6571">
        <w:rPr>
          <w:rFonts w:ascii="Times New Roman" w:hAnsi="Times New Roman" w:cs="Times New Roman"/>
          <w:sz w:val="24"/>
          <w:szCs w:val="24"/>
        </w:rPr>
        <w:t xml:space="preserve"> </w:t>
      </w:r>
      <w:r w:rsidR="00426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265A5">
        <w:rPr>
          <w:rFonts w:ascii="Times New Roman" w:hAnsi="Times New Roman" w:cs="Times New Roman"/>
          <w:sz w:val="24"/>
          <w:szCs w:val="24"/>
        </w:rPr>
        <w:t>de 2018.</w:t>
      </w:r>
    </w:p>
    <w:p w:rsidR="004265A5" w:rsidRDefault="004265A5" w:rsidP="00426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571" w:rsidRDefault="006D6571" w:rsidP="006D6571">
      <w:pPr>
        <w:spacing w:after="0" w:line="240" w:lineRule="auto"/>
      </w:pPr>
      <w:r>
        <w:t>Carlos</w:t>
      </w:r>
      <w:proofErr w:type="gramStart"/>
      <w:r>
        <w:t xml:space="preserve">  </w:t>
      </w:r>
      <w:proofErr w:type="gramEnd"/>
      <w:r>
        <w:t>Luiz  Zanella</w:t>
      </w:r>
      <w:r>
        <w:tab/>
      </w:r>
      <w:r>
        <w:tab/>
      </w:r>
      <w:r>
        <w:tab/>
      </w:r>
      <w:r>
        <w:tab/>
        <w:t>Sandra  Regina  dos  Santos Souza</w:t>
      </w:r>
    </w:p>
    <w:p w:rsidR="006D6571" w:rsidRDefault="006D6571" w:rsidP="006D6571">
      <w:pPr>
        <w:spacing w:after="0" w:line="240" w:lineRule="auto"/>
      </w:pPr>
      <w:r>
        <w:t>Presidente do</w:t>
      </w:r>
      <w:proofErr w:type="gramStart"/>
      <w:r>
        <w:t xml:space="preserve">  </w:t>
      </w:r>
      <w:proofErr w:type="gramEnd"/>
      <w:r>
        <w:t xml:space="preserve">COMDEMA </w:t>
      </w:r>
      <w:r>
        <w:tab/>
      </w:r>
      <w:r>
        <w:tab/>
      </w:r>
      <w:r>
        <w:tab/>
        <w:t>Secretária Executiva  do COMDEMA</w:t>
      </w:r>
    </w:p>
    <w:p w:rsidR="006D6571" w:rsidRDefault="006D6571" w:rsidP="006D6571">
      <w:pPr>
        <w:spacing w:after="0" w:line="240" w:lineRule="auto"/>
      </w:pPr>
    </w:p>
    <w:p w:rsidR="006D6571" w:rsidRDefault="006D6571" w:rsidP="006D6571">
      <w:pPr>
        <w:spacing w:after="0" w:line="240" w:lineRule="auto"/>
      </w:pPr>
    </w:p>
    <w:p w:rsidR="006D6571" w:rsidRDefault="006D6571" w:rsidP="006D6571">
      <w:pPr>
        <w:spacing w:after="0" w:line="240" w:lineRule="auto"/>
        <w:jc w:val="center"/>
      </w:pPr>
      <w:r>
        <w:t xml:space="preserve">Arno </w:t>
      </w:r>
      <w:proofErr w:type="spellStart"/>
      <w:r>
        <w:t>Depin</w:t>
      </w:r>
      <w:proofErr w:type="spellEnd"/>
    </w:p>
    <w:p w:rsidR="006D6571" w:rsidRDefault="006D6571" w:rsidP="006D6571">
      <w:pPr>
        <w:spacing w:after="0" w:line="240" w:lineRule="auto"/>
        <w:jc w:val="center"/>
      </w:pPr>
      <w:r>
        <w:t>Vice</w:t>
      </w:r>
      <w:proofErr w:type="gramStart"/>
      <w:r>
        <w:t xml:space="preserve">  </w:t>
      </w:r>
      <w:proofErr w:type="gramEnd"/>
      <w:r>
        <w:t>Presidente  do COMDEMA</w:t>
      </w:r>
    </w:p>
    <w:p w:rsidR="006D6571" w:rsidRDefault="006D6571" w:rsidP="006D6571">
      <w:pPr>
        <w:spacing w:after="0" w:line="240" w:lineRule="auto"/>
        <w:jc w:val="center"/>
      </w:pPr>
      <w:r>
        <w:t>Representante</w:t>
      </w:r>
      <w:proofErr w:type="gramStart"/>
      <w:r>
        <w:t xml:space="preserve">  </w:t>
      </w:r>
      <w:proofErr w:type="gramEnd"/>
      <w:r>
        <w:t>do  Sindicato dos  Trabalhadores  Rurais</w:t>
      </w:r>
    </w:p>
    <w:p w:rsidR="006D6571" w:rsidRDefault="006D6571" w:rsidP="006D6571">
      <w:pPr>
        <w:spacing w:after="0" w:line="240" w:lineRule="auto"/>
        <w:jc w:val="center"/>
      </w:pPr>
    </w:p>
    <w:p w:rsidR="006D6571" w:rsidRDefault="006D6571" w:rsidP="006D6571">
      <w:pPr>
        <w:spacing w:after="0" w:line="240" w:lineRule="auto"/>
        <w:jc w:val="center"/>
      </w:pPr>
      <w:r>
        <w:t xml:space="preserve">Reinaldo Stein </w:t>
      </w:r>
    </w:p>
    <w:p w:rsidR="006D6571" w:rsidRDefault="006D6571" w:rsidP="006D6571">
      <w:pPr>
        <w:spacing w:after="0" w:line="240" w:lineRule="auto"/>
        <w:jc w:val="center"/>
      </w:pPr>
      <w:r>
        <w:t>Membro do</w:t>
      </w:r>
      <w:proofErr w:type="gramStart"/>
      <w:r>
        <w:t xml:space="preserve">  </w:t>
      </w:r>
      <w:proofErr w:type="gramEnd"/>
      <w:r>
        <w:t>COMDEMA</w:t>
      </w:r>
    </w:p>
    <w:p w:rsidR="006D6571" w:rsidRDefault="006D6571" w:rsidP="006D6571">
      <w:pPr>
        <w:spacing w:after="0" w:line="240" w:lineRule="auto"/>
        <w:jc w:val="center"/>
      </w:pPr>
    </w:p>
    <w:p w:rsidR="006D6571" w:rsidRDefault="006D6571" w:rsidP="006D6571">
      <w:pPr>
        <w:spacing w:after="0" w:line="240" w:lineRule="auto"/>
        <w:jc w:val="center"/>
      </w:pPr>
    </w:p>
    <w:p w:rsidR="006D6571" w:rsidRDefault="006D6571" w:rsidP="006D6571">
      <w:pPr>
        <w:spacing w:after="0" w:line="240" w:lineRule="auto"/>
        <w:jc w:val="center"/>
      </w:pPr>
      <w:proofErr w:type="spellStart"/>
      <w:r>
        <w:t>Lidia</w:t>
      </w:r>
      <w:proofErr w:type="spellEnd"/>
      <w:r>
        <w:t xml:space="preserve"> Mara </w:t>
      </w:r>
      <w:proofErr w:type="spellStart"/>
      <w:r>
        <w:t>Floriani</w:t>
      </w:r>
      <w:proofErr w:type="spellEnd"/>
    </w:p>
    <w:p w:rsidR="006D6571" w:rsidRDefault="006D6571" w:rsidP="006D6571">
      <w:pPr>
        <w:spacing w:after="0" w:line="240" w:lineRule="auto"/>
        <w:jc w:val="center"/>
      </w:pPr>
      <w:r>
        <w:t>Membro do COMDEMA</w:t>
      </w:r>
    </w:p>
    <w:p w:rsidR="006D6571" w:rsidRDefault="006D6571" w:rsidP="006D6571">
      <w:pPr>
        <w:spacing w:after="0" w:line="240" w:lineRule="auto"/>
        <w:jc w:val="center"/>
      </w:pPr>
    </w:p>
    <w:p w:rsidR="006D6571" w:rsidRDefault="006D6571" w:rsidP="006D6571">
      <w:pPr>
        <w:spacing w:after="0" w:line="240" w:lineRule="auto"/>
        <w:jc w:val="center"/>
      </w:pPr>
    </w:p>
    <w:p w:rsidR="006D6571" w:rsidRDefault="006D6571" w:rsidP="006D6571">
      <w:pPr>
        <w:spacing w:after="0" w:line="240" w:lineRule="auto"/>
        <w:jc w:val="center"/>
      </w:pPr>
      <w:r>
        <w:t>Jaime</w:t>
      </w:r>
      <w:proofErr w:type="gramStart"/>
      <w:r>
        <w:t xml:space="preserve">  </w:t>
      </w:r>
      <w:proofErr w:type="gramEnd"/>
      <w:r>
        <w:t xml:space="preserve">José  </w:t>
      </w:r>
      <w:proofErr w:type="spellStart"/>
      <w:r>
        <w:t>Visentainer</w:t>
      </w:r>
      <w:proofErr w:type="spellEnd"/>
    </w:p>
    <w:p w:rsidR="006D6571" w:rsidRDefault="006D6571" w:rsidP="006D6571">
      <w:pPr>
        <w:spacing w:after="0" w:line="240" w:lineRule="auto"/>
        <w:jc w:val="center"/>
      </w:pPr>
      <w:r>
        <w:t>Membro do</w:t>
      </w:r>
      <w:proofErr w:type="gramStart"/>
      <w:r>
        <w:t xml:space="preserve">  </w:t>
      </w:r>
      <w:proofErr w:type="gramEnd"/>
      <w:r>
        <w:t>COMDEMA</w:t>
      </w:r>
    </w:p>
    <w:p w:rsidR="006D6571" w:rsidRDefault="006D6571" w:rsidP="006D6571">
      <w:pPr>
        <w:spacing w:after="0" w:line="240" w:lineRule="auto"/>
        <w:jc w:val="center"/>
      </w:pPr>
      <w:r>
        <w:t>Representante do Rotary Club</w:t>
      </w:r>
      <w:proofErr w:type="gramStart"/>
      <w:r>
        <w:t xml:space="preserve">  </w:t>
      </w:r>
      <w:proofErr w:type="gramEnd"/>
      <w:r>
        <w:t>de  Rio dos  Cedros</w:t>
      </w:r>
    </w:p>
    <w:p w:rsidR="006D6571" w:rsidRDefault="006D6571" w:rsidP="006D6571">
      <w:pPr>
        <w:spacing w:after="0" w:line="240" w:lineRule="auto"/>
        <w:jc w:val="center"/>
      </w:pPr>
    </w:p>
    <w:p w:rsidR="006D6571" w:rsidRDefault="006D6571" w:rsidP="006D6571">
      <w:pPr>
        <w:spacing w:after="0" w:line="240" w:lineRule="auto"/>
        <w:jc w:val="center"/>
      </w:pPr>
    </w:p>
    <w:p w:rsidR="006D6571" w:rsidRDefault="006D6571" w:rsidP="006D6571">
      <w:pPr>
        <w:spacing w:after="0" w:line="240" w:lineRule="auto"/>
        <w:jc w:val="center"/>
      </w:pPr>
      <w:proofErr w:type="spellStart"/>
      <w:r>
        <w:t>Gean</w:t>
      </w:r>
      <w:proofErr w:type="spellEnd"/>
      <w:r>
        <w:t xml:space="preserve"> Carlo </w:t>
      </w:r>
      <w:proofErr w:type="spellStart"/>
      <w:r>
        <w:t>Bagatolli</w:t>
      </w:r>
      <w:proofErr w:type="spellEnd"/>
    </w:p>
    <w:p w:rsidR="006D6571" w:rsidRDefault="006D6571" w:rsidP="006D6571">
      <w:pPr>
        <w:spacing w:after="0" w:line="240" w:lineRule="auto"/>
        <w:jc w:val="center"/>
      </w:pPr>
      <w:r>
        <w:t>Membro do COMDEMA</w:t>
      </w:r>
    </w:p>
    <w:p w:rsidR="006D6571" w:rsidRDefault="006D6571" w:rsidP="006D6571">
      <w:pPr>
        <w:spacing w:after="0" w:line="240" w:lineRule="auto"/>
        <w:jc w:val="center"/>
      </w:pPr>
      <w:r>
        <w:t>Representante</w:t>
      </w:r>
      <w:proofErr w:type="gramStart"/>
      <w:r>
        <w:t xml:space="preserve">  </w:t>
      </w:r>
      <w:proofErr w:type="gramEnd"/>
      <w:r>
        <w:t>da  Câmara de  Dirigentes  Lojistas  de  Rio dos  Cedros</w:t>
      </w:r>
    </w:p>
    <w:p w:rsidR="006D6571" w:rsidRDefault="006D6571" w:rsidP="006D6571">
      <w:pPr>
        <w:spacing w:after="0" w:line="240" w:lineRule="auto"/>
        <w:jc w:val="center"/>
        <w:rPr>
          <w:sz w:val="26"/>
          <w:szCs w:val="26"/>
        </w:rPr>
      </w:pPr>
    </w:p>
    <w:p w:rsidR="006D6571" w:rsidRPr="00E96515" w:rsidRDefault="006D6571" w:rsidP="006D6571">
      <w:pPr>
        <w:spacing w:after="0" w:line="240" w:lineRule="auto"/>
        <w:jc w:val="center"/>
      </w:pPr>
      <w:r>
        <w:t>A</w:t>
      </w:r>
      <w:r w:rsidRPr="00E96515">
        <w:t xml:space="preserve"> presente</w:t>
      </w:r>
      <w:proofErr w:type="gramStart"/>
      <w:r w:rsidRPr="00E96515">
        <w:t xml:space="preserve">  </w:t>
      </w:r>
      <w:proofErr w:type="gramEnd"/>
      <w:r>
        <w:t xml:space="preserve">Resolução </w:t>
      </w:r>
      <w:r w:rsidRPr="00E96515">
        <w:t>foi publicad</w:t>
      </w:r>
      <w:r>
        <w:t>a</w:t>
      </w:r>
      <w:r w:rsidRPr="00E96515">
        <w:t xml:space="preserve"> na  forma  regulamentar,  em </w:t>
      </w:r>
      <w:r w:rsidR="00C85B69">
        <w:t>14</w:t>
      </w:r>
      <w:r w:rsidRPr="00E96515">
        <w:t xml:space="preserve">  de </w:t>
      </w:r>
      <w:r>
        <w:t xml:space="preserve">Novembro </w:t>
      </w:r>
      <w:r w:rsidRPr="00E96515">
        <w:t>de 2018.</w:t>
      </w:r>
    </w:p>
    <w:p w:rsidR="006D6571" w:rsidRPr="00E96515" w:rsidRDefault="006D6571" w:rsidP="006D6571">
      <w:pPr>
        <w:spacing w:after="0" w:line="240" w:lineRule="auto"/>
        <w:jc w:val="center"/>
      </w:pPr>
    </w:p>
    <w:p w:rsidR="006D6571" w:rsidRPr="00E96515" w:rsidRDefault="006D6571" w:rsidP="006D6571">
      <w:pPr>
        <w:spacing w:after="0" w:line="240" w:lineRule="auto"/>
        <w:jc w:val="center"/>
      </w:pPr>
      <w:r w:rsidRPr="00E96515">
        <w:t>Sandra</w:t>
      </w:r>
      <w:proofErr w:type="gramStart"/>
      <w:r w:rsidRPr="00E96515">
        <w:t xml:space="preserve">  </w:t>
      </w:r>
      <w:proofErr w:type="gramEnd"/>
      <w:r w:rsidRPr="00E96515">
        <w:t>Regina  dos  Santos Souza</w:t>
      </w:r>
    </w:p>
    <w:p w:rsidR="006D6571" w:rsidRPr="00E96515" w:rsidRDefault="006D6571" w:rsidP="006D6571">
      <w:pPr>
        <w:spacing w:after="0" w:line="240" w:lineRule="auto"/>
        <w:jc w:val="center"/>
      </w:pPr>
      <w:r w:rsidRPr="00E96515">
        <w:t>Secretária Executiva</w:t>
      </w:r>
      <w:proofErr w:type="gramStart"/>
      <w:r w:rsidRPr="00E96515">
        <w:t xml:space="preserve">  </w:t>
      </w:r>
      <w:proofErr w:type="gramEnd"/>
      <w:r w:rsidRPr="00E96515">
        <w:t>do COMDEMA</w:t>
      </w:r>
    </w:p>
    <w:sectPr w:rsidR="006D6571" w:rsidRPr="00E96515" w:rsidSect="006D6571">
      <w:headerReference w:type="default" r:id="rId7"/>
      <w:footerReference w:type="default" r:id="rId8"/>
      <w:pgSz w:w="11906" w:h="16838"/>
      <w:pgMar w:top="1417" w:right="1701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A7" w:rsidRDefault="007536A7" w:rsidP="00E6234A">
      <w:pPr>
        <w:spacing w:after="0" w:line="240" w:lineRule="auto"/>
      </w:pPr>
      <w:r>
        <w:separator/>
      </w:r>
    </w:p>
  </w:endnote>
  <w:endnote w:type="continuationSeparator" w:id="0">
    <w:p w:rsidR="007536A7" w:rsidRDefault="007536A7" w:rsidP="00E6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359285"/>
      <w:docPartObj>
        <w:docPartGallery w:val="Page Numbers (Bottom of Page)"/>
        <w:docPartUnique/>
      </w:docPartObj>
    </w:sdtPr>
    <w:sdtEndPr/>
    <w:sdtContent>
      <w:p w:rsidR="00E6234A" w:rsidRDefault="00E623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4D">
          <w:rPr>
            <w:noProof/>
          </w:rPr>
          <w:t>1</w:t>
        </w:r>
        <w:r>
          <w:fldChar w:fldCharType="end"/>
        </w:r>
      </w:p>
    </w:sdtContent>
  </w:sdt>
  <w:p w:rsidR="00E6234A" w:rsidRDefault="00E623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A7" w:rsidRDefault="007536A7" w:rsidP="00E6234A">
      <w:pPr>
        <w:spacing w:after="0" w:line="240" w:lineRule="auto"/>
      </w:pPr>
      <w:r>
        <w:separator/>
      </w:r>
    </w:p>
  </w:footnote>
  <w:footnote w:type="continuationSeparator" w:id="0">
    <w:p w:rsidR="007536A7" w:rsidRDefault="007536A7" w:rsidP="00E6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71" w:rsidRDefault="006D6571">
    <w:pPr>
      <w:pStyle w:val="Cabealho"/>
    </w:pPr>
    <w:r>
      <w:rPr>
        <w:noProof/>
        <w:lang w:eastAsia="pt-BR"/>
      </w:rPr>
      <w:drawing>
        <wp:inline distT="0" distB="0" distL="0" distR="0" wp14:anchorId="30E6AE0D" wp14:editId="1CAFFF31">
          <wp:extent cx="5400040" cy="10217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F"/>
    <w:rsid w:val="00015CE4"/>
    <w:rsid w:val="00066807"/>
    <w:rsid w:val="00135555"/>
    <w:rsid w:val="00247CE3"/>
    <w:rsid w:val="00321279"/>
    <w:rsid w:val="004044A0"/>
    <w:rsid w:val="004265A5"/>
    <w:rsid w:val="00463997"/>
    <w:rsid w:val="0048452D"/>
    <w:rsid w:val="004A7A1E"/>
    <w:rsid w:val="004E6B5F"/>
    <w:rsid w:val="005E7DB0"/>
    <w:rsid w:val="00635351"/>
    <w:rsid w:val="0065366D"/>
    <w:rsid w:val="006C454E"/>
    <w:rsid w:val="006D6571"/>
    <w:rsid w:val="007536A7"/>
    <w:rsid w:val="00754B5F"/>
    <w:rsid w:val="00797C46"/>
    <w:rsid w:val="007C32C5"/>
    <w:rsid w:val="0080636A"/>
    <w:rsid w:val="008A2AC7"/>
    <w:rsid w:val="008D7A49"/>
    <w:rsid w:val="009348AC"/>
    <w:rsid w:val="00996FF8"/>
    <w:rsid w:val="009A14AA"/>
    <w:rsid w:val="00A1354D"/>
    <w:rsid w:val="00A24BEE"/>
    <w:rsid w:val="00A65EF6"/>
    <w:rsid w:val="00A9085D"/>
    <w:rsid w:val="00B74A31"/>
    <w:rsid w:val="00BD5E41"/>
    <w:rsid w:val="00BE3F79"/>
    <w:rsid w:val="00C65D26"/>
    <w:rsid w:val="00C85B69"/>
    <w:rsid w:val="00C92C97"/>
    <w:rsid w:val="00D26ACF"/>
    <w:rsid w:val="00D8124D"/>
    <w:rsid w:val="00DD24F9"/>
    <w:rsid w:val="00E6234A"/>
    <w:rsid w:val="00F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34A"/>
  </w:style>
  <w:style w:type="paragraph" w:styleId="Rodap">
    <w:name w:val="footer"/>
    <w:basedOn w:val="Normal"/>
    <w:link w:val="RodapChar"/>
    <w:uiPriority w:val="99"/>
    <w:unhideWhenUsed/>
    <w:rsid w:val="00E62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34A"/>
  </w:style>
  <w:style w:type="table" w:styleId="Tabelacomgrade">
    <w:name w:val="Table Grid"/>
    <w:basedOn w:val="Tabelanormal"/>
    <w:uiPriority w:val="59"/>
    <w:rsid w:val="00E6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34A"/>
  </w:style>
  <w:style w:type="paragraph" w:styleId="Rodap">
    <w:name w:val="footer"/>
    <w:basedOn w:val="Normal"/>
    <w:link w:val="RodapChar"/>
    <w:uiPriority w:val="99"/>
    <w:unhideWhenUsed/>
    <w:rsid w:val="00E62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34A"/>
  </w:style>
  <w:style w:type="table" w:styleId="Tabelacomgrade">
    <w:name w:val="Table Grid"/>
    <w:basedOn w:val="Tabelanormal"/>
    <w:uiPriority w:val="59"/>
    <w:rsid w:val="00E6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RicoXavier</dc:creator>
  <cp:lastModifiedBy>Jozete Nunes Prust</cp:lastModifiedBy>
  <cp:revision>2</cp:revision>
  <dcterms:created xsi:type="dcterms:W3CDTF">2019-03-05T12:12:00Z</dcterms:created>
  <dcterms:modified xsi:type="dcterms:W3CDTF">2019-03-05T12:12:00Z</dcterms:modified>
</cp:coreProperties>
</file>